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1D24B570"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5B150D">
        <w:rPr>
          <w:rFonts w:ascii="GHEA Grapalat" w:hAnsi="GHEA Grapalat"/>
          <w:i w:val="0"/>
          <w:color w:val="000000" w:themeColor="text1"/>
          <w:sz w:val="24"/>
          <w:szCs w:val="24"/>
          <w:lang w:val="hy-AM"/>
        </w:rPr>
        <w:t>08</w:t>
      </w:r>
      <w:r w:rsidRPr="00524C55">
        <w:rPr>
          <w:rFonts w:ascii="GHEA Grapalat" w:hAnsi="GHEA Grapalat"/>
          <w:i w:val="0"/>
          <w:color w:val="000000" w:themeColor="text1"/>
          <w:sz w:val="24"/>
          <w:szCs w:val="24"/>
        </w:rPr>
        <w:t>" "</w:t>
      </w:r>
      <w:r w:rsidR="00524C55" w:rsidRPr="00524C55">
        <w:rPr>
          <w:rFonts w:ascii="GHEA Grapalat" w:hAnsi="GHEA Grapalat"/>
          <w:i w:val="0"/>
          <w:color w:val="000000" w:themeColor="text1"/>
          <w:sz w:val="24"/>
          <w:szCs w:val="24"/>
          <w:lang w:val="hy-AM"/>
        </w:rPr>
        <w:t>0</w:t>
      </w:r>
      <w:r w:rsidR="005B150D">
        <w:rPr>
          <w:rFonts w:ascii="GHEA Grapalat" w:hAnsi="GHEA Grapalat"/>
          <w:i w:val="0"/>
          <w:color w:val="000000" w:themeColor="text1"/>
          <w:sz w:val="24"/>
          <w:szCs w:val="24"/>
          <w:lang w:val="hy-AM"/>
        </w:rPr>
        <w:t>4</w:t>
      </w:r>
      <w:r w:rsidRPr="00524C55">
        <w:rPr>
          <w:rFonts w:ascii="GHEA Grapalat" w:hAnsi="GHEA Grapalat"/>
          <w:i w:val="0"/>
          <w:color w:val="000000" w:themeColor="text1"/>
          <w:sz w:val="24"/>
          <w:szCs w:val="24"/>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4DA1CB45" w14:textId="70E0DF2F" w:rsidR="0091042F" w:rsidRPr="00C26BB0" w:rsidRDefault="0006703E" w:rsidP="00C26BB0">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5B150D">
        <w:rPr>
          <w:rFonts w:ascii="GHEA Grapalat" w:hAnsi="GHEA Grapalat"/>
          <w:i w:val="0"/>
          <w:sz w:val="24"/>
          <w:szCs w:val="24"/>
        </w:rPr>
        <w:t>26/101</w:t>
      </w:r>
    </w:p>
    <w:p w14:paraId="731570F5" w14:textId="77777777" w:rsidR="00342543" w:rsidRPr="00342543" w:rsidRDefault="00342543" w:rsidP="00342543">
      <w:pPr>
        <w:pStyle w:val="BodyTextIndent"/>
        <w:widowControl w:val="0"/>
        <w:spacing w:after="160" w:line="240" w:lineRule="auto"/>
        <w:ind w:firstLine="0"/>
        <w:jc w:val="center"/>
        <w:rPr>
          <w:rFonts w:ascii="GHEA Grapalat" w:hAnsi="GHEA Grapalat"/>
          <w:i w:val="0"/>
          <w:sz w:val="24"/>
          <w:szCs w:val="24"/>
          <w:lang w:val="hy-AM"/>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4C3C0C81" w:rsidR="00341A74" w:rsidRPr="003A1EBB" w:rsidRDefault="005B150D"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Текущие ремонтные работы во дворах и на детских площадках в административном районе Канакер-Зейтун города Еревана</w:t>
      </w:r>
      <w:r w:rsidR="00524C55">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2EB8D9EE"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5B150D">
        <w:rPr>
          <w:rFonts w:ascii="GHEA Grapalat" w:hAnsi="GHEA Grapalat"/>
          <w:b/>
          <w:i w:val="0"/>
          <w:iCs/>
          <w:lang w:val="hy-AM"/>
        </w:rPr>
        <w:t>09:30</w:t>
      </w:r>
      <w:r w:rsidR="00601797" w:rsidRPr="00601797">
        <w:rPr>
          <w:rFonts w:ascii="GHEA Grapalat" w:hAnsi="GHEA Grapalat"/>
          <w:b/>
          <w:i w:val="0"/>
          <w:iCs/>
          <w:lang w:val="hy-AM"/>
        </w:rPr>
        <w:t xml:space="preserve"> часов </w:t>
      </w:r>
      <w:r w:rsidR="00C26BB0">
        <w:rPr>
          <w:rFonts w:ascii="GHEA Grapalat" w:hAnsi="GHEA Grapalat"/>
          <w:b/>
          <w:i w:val="0"/>
          <w:iCs/>
          <w:lang w:val="hy-AM"/>
        </w:rPr>
        <w:t>03.04.2026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B294053"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B150D">
        <w:rPr>
          <w:rFonts w:ascii="GHEA Grapalat" w:hAnsi="GHEA Grapalat"/>
          <w:b/>
          <w:i w:val="0"/>
          <w:iCs/>
          <w:lang w:val="hy-AM"/>
        </w:rPr>
        <w:t>09:30</w:t>
      </w:r>
      <w:r w:rsidR="00601797" w:rsidRPr="00601797">
        <w:rPr>
          <w:rFonts w:ascii="GHEA Grapalat" w:hAnsi="GHEA Grapalat"/>
          <w:b/>
          <w:i w:val="0"/>
          <w:iCs/>
          <w:lang w:val="hy-AM"/>
        </w:rPr>
        <w:t xml:space="preserve"> часов </w:t>
      </w:r>
      <w:r w:rsidR="00C26BB0">
        <w:rPr>
          <w:rFonts w:ascii="GHEA Grapalat" w:hAnsi="GHEA Grapalat"/>
          <w:b/>
          <w:i w:val="0"/>
          <w:iCs/>
          <w:lang w:val="hy-AM"/>
        </w:rPr>
        <w:t>03.04.2026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296C6F08"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24C55">
        <w:rPr>
          <w:rFonts w:ascii="GHEA Grapalat" w:hAnsi="GHEA Grapalat"/>
          <w:i w:val="0"/>
          <w:sz w:val="24"/>
          <w:szCs w:val="24"/>
        </w:rPr>
        <w:t>С. Симонян.</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4FBD0E6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524C55">
        <w:rPr>
          <w:rFonts w:ascii="GHEA Grapalat" w:hAnsi="GHEA Grapalat"/>
          <w:i w:val="0"/>
          <w:sz w:val="24"/>
          <w:szCs w:val="24"/>
          <w:lang w:val="en-US"/>
        </w:rPr>
        <w:t>sergey</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simonyan</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yerevan</w:t>
      </w:r>
      <w:proofErr w:type="spellEnd"/>
      <w:r w:rsidR="00524C55" w:rsidRPr="00524C55">
        <w:rPr>
          <w:rFonts w:ascii="GHEA Grapalat" w:hAnsi="GHEA Grapalat"/>
          <w:i w:val="0"/>
          <w:sz w:val="24"/>
          <w:szCs w:val="24"/>
        </w:rPr>
        <w:t>.</w:t>
      </w:r>
      <w:r w:rsidR="00524C55">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2D907CC1"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5B150D">
        <w:rPr>
          <w:rFonts w:ascii="GHEA Grapalat" w:hAnsi="GHEA Grapalat"/>
          <w:i/>
        </w:rPr>
        <w:t>26/101</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5B150D">
        <w:rPr>
          <w:rFonts w:ascii="GHEA Grapalat" w:hAnsi="GHEA Grapalat"/>
          <w:i/>
          <w:color w:val="000000" w:themeColor="text1"/>
          <w:lang w:val="hy-AM"/>
        </w:rPr>
        <w:t>08</w:t>
      </w:r>
      <w:r w:rsidR="006E7AF9" w:rsidRPr="00524C55">
        <w:rPr>
          <w:rFonts w:ascii="GHEA Grapalat" w:hAnsi="GHEA Grapalat"/>
          <w:i/>
          <w:color w:val="000000" w:themeColor="text1"/>
        </w:rPr>
        <w:t>.</w:t>
      </w:r>
      <w:r w:rsidR="00524C55" w:rsidRPr="00524C55">
        <w:rPr>
          <w:rFonts w:ascii="GHEA Grapalat" w:hAnsi="GHEA Grapalat"/>
          <w:i/>
          <w:color w:val="000000" w:themeColor="text1"/>
        </w:rPr>
        <w:t>0</w:t>
      </w:r>
      <w:r w:rsidR="005B150D">
        <w:rPr>
          <w:rFonts w:ascii="GHEA Grapalat" w:hAnsi="GHEA Grapalat"/>
          <w:i/>
          <w:color w:val="000000" w:themeColor="text1"/>
          <w:lang w:val="hy-AM"/>
        </w:rPr>
        <w:t>4</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5ED68245"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5B150D">
        <w:rPr>
          <w:rFonts w:ascii="GHEA Grapalat" w:eastAsia="MS Mincho" w:hAnsi="GHEA Grapalat"/>
          <w:lang w:eastAsia="ja-JP"/>
        </w:rPr>
        <w:t>ТЕКУЩИЕ РЕМОНТНЫЕ РАБОТЫ ВО ДВОРАХ И НА ДЕТСКИХ ПЛОЩАДКАХ В АДМИНИСТРАТИВНОМ РАЙОНЕ КАНАКЕР-ЗЕЙТУН ГОРОДА ЕРЕВАНА</w:t>
      </w:r>
      <w:r w:rsidR="00524C55" w:rsidRPr="00524C55">
        <w:rPr>
          <w:rFonts w:ascii="GHEA Grapalat" w:eastAsia="MS Mincho" w:hAnsi="GHEA Grapalat"/>
          <w:lang w:eastAsia="ja-JP"/>
        </w:rPr>
        <w:t xml:space="preserve">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399D2FDD" w:rsidR="00033ED4" w:rsidRPr="00524C55" w:rsidRDefault="005B150D" w:rsidP="00524C55">
      <w:pPr>
        <w:widowControl w:val="0"/>
        <w:jc w:val="center"/>
        <w:rPr>
          <w:rFonts w:ascii="GHEA Grapalat" w:hAnsi="GHEA Grapalat"/>
          <w:b/>
        </w:rPr>
      </w:pPr>
      <w:r>
        <w:rPr>
          <w:rFonts w:ascii="GHEA Grapalat" w:hAnsi="GHEA Grapalat"/>
          <w:b/>
        </w:rPr>
        <w:t>ТЕКУЩИЕ РЕМОНТНЫЕ РАБОТЫ ВО ДВОРАХ И НА ДЕТСКИХ ПЛОЩАДКАХ В АДМИНИСТРАТИВНОМ РАЙОНЕ КАНАКЕР-ЗЕЙТУН ГОРОДА ЕРЕВАНА</w:t>
      </w:r>
      <w:r w:rsidR="00524C55" w:rsidRPr="00524C55">
        <w:rPr>
          <w:rFonts w:ascii="GHEA Grapalat" w:hAnsi="GHEA Grapalat"/>
          <w:b/>
        </w:rPr>
        <w:t xml:space="preserve"> </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2165BD2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5B150D">
        <w:rPr>
          <w:rFonts w:ascii="GHEA Grapalat" w:hAnsi="GHEA Grapalat"/>
          <w:spacing w:val="-6"/>
        </w:rPr>
        <w:t>26/101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77F1102A"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24C55">
        <w:rPr>
          <w:rFonts w:ascii="GHEA Grapalat" w:hAnsi="GHEA Grapalat"/>
          <w:b/>
          <w:i/>
          <w:lang w:val="af-ZA"/>
        </w:rPr>
        <w:t xml:space="preserve">sergey.simonyan@yerevan.am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24E5B0F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5B150D">
        <w:rPr>
          <w:rFonts w:ascii="GHEA Grapalat" w:eastAsia="MS Mincho" w:hAnsi="GHEA Grapalat"/>
          <w:b/>
          <w:szCs w:val="18"/>
          <w:lang w:eastAsia="ja-JP"/>
        </w:rPr>
        <w:t>Текущие ремонтные работы во дворах и на детских площадках в административном районе Канакер-Зейтун города Еревана</w:t>
      </w:r>
      <w:r w:rsidR="00524C55">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015C7B40" w:rsidR="00DF2018" w:rsidRPr="005B150D" w:rsidRDefault="005B150D" w:rsidP="00DF2018">
            <w:pPr>
              <w:pStyle w:val="BodyTextIndent2"/>
              <w:widowControl w:val="0"/>
              <w:spacing w:line="240" w:lineRule="auto"/>
              <w:ind w:firstLine="0"/>
              <w:jc w:val="center"/>
              <w:rPr>
                <w:rFonts w:ascii="GHEA Grapalat" w:hAnsi="GHEA Grapalat" w:cs="Calibri"/>
                <w:b/>
                <w:bCs/>
                <w:color w:val="000000"/>
                <w:lang w:val="en-US"/>
              </w:rPr>
            </w:pPr>
            <w:r w:rsidRPr="005B150D">
              <w:rPr>
                <w:rFonts w:ascii="GHEA Grapalat" w:hAnsi="GHEA Grapalat" w:cs="Calibri"/>
                <w:b/>
                <w:bCs/>
                <w:color w:val="000000"/>
                <w:lang w:val="en-US"/>
              </w:rPr>
              <w:t>33 938 400</w:t>
            </w:r>
          </w:p>
        </w:tc>
        <w:tc>
          <w:tcPr>
            <w:tcW w:w="6175" w:type="dxa"/>
            <w:vAlign w:val="center"/>
          </w:tcPr>
          <w:p w14:paraId="03B90E8E" w14:textId="61D652C8" w:rsidR="00DF2018" w:rsidRPr="00C64EAB" w:rsidRDefault="005B150D"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Текущие ремонтные работы во дворах и на детских площадках в административном районе Канакер-Зейтун города Еревана</w:t>
            </w:r>
            <w:r w:rsidR="00524C55">
              <w:rPr>
                <w:rFonts w:ascii="GHEA Grapalat" w:hAnsi="GHEA Grapalat" w:cs="Calibri"/>
                <w:color w:val="000000"/>
              </w:rPr>
              <w:t xml:space="preserve"> </w:t>
            </w:r>
          </w:p>
        </w:tc>
      </w:tr>
    </w:tbl>
    <w:p w14:paraId="0F54A2A1" w14:textId="77777777" w:rsidR="005B150D" w:rsidRDefault="005B150D" w:rsidP="00B46D58">
      <w:pPr>
        <w:pStyle w:val="BodyTextIndent2"/>
        <w:widowControl w:val="0"/>
        <w:spacing w:after="160" w:line="240" w:lineRule="auto"/>
        <w:ind w:firstLine="567"/>
        <w:rPr>
          <w:rFonts w:ascii="GHEA Grapalat" w:hAnsi="GHEA Grapalat"/>
          <w:sz w:val="24"/>
          <w:szCs w:val="24"/>
          <w:lang w:val="hy-AM"/>
        </w:rPr>
      </w:pPr>
    </w:p>
    <w:p w14:paraId="079F435A" w14:textId="1D0F828F" w:rsidR="000B2CFA" w:rsidRPr="005B150D" w:rsidRDefault="00816505" w:rsidP="005B150D">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0D9C12D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B150D">
        <w:rPr>
          <w:rFonts w:ascii="GHEA Grapalat" w:hAnsi="GHEA Grapalat"/>
          <w:b/>
          <w:i/>
          <w:iCs/>
          <w:lang w:val="hy-AM"/>
        </w:rPr>
        <w:t>09:30</w:t>
      </w:r>
      <w:r w:rsidR="00601797" w:rsidRPr="00601797">
        <w:rPr>
          <w:rFonts w:ascii="GHEA Grapalat" w:hAnsi="GHEA Grapalat"/>
          <w:b/>
          <w:i/>
          <w:iCs/>
          <w:lang w:val="hy-AM"/>
        </w:rPr>
        <w:t xml:space="preserve"> часов </w:t>
      </w:r>
      <w:r w:rsidR="00C26BB0">
        <w:rPr>
          <w:rFonts w:ascii="GHEA Grapalat" w:hAnsi="GHEA Grapalat"/>
          <w:b/>
          <w:i/>
          <w:iCs/>
          <w:lang w:val="hy-AM"/>
        </w:rPr>
        <w:t>03.04.2026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w:t>
      </w:r>
      <w:r w:rsidRPr="009044F1">
        <w:rPr>
          <w:rFonts w:ascii="GHEA Grapalat" w:hAnsi="GHEA Grapalat"/>
        </w:rPr>
        <w:lastRenderedPageBreak/>
        <w:t>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A08A71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B150D">
        <w:rPr>
          <w:rFonts w:ascii="GHEA Grapalat" w:hAnsi="GHEA Grapalat"/>
          <w:b/>
          <w:lang w:val="hy-AM"/>
        </w:rPr>
        <w:t>09:30</w:t>
      </w:r>
      <w:r w:rsidR="00601797" w:rsidRPr="00601797">
        <w:rPr>
          <w:rFonts w:ascii="GHEA Grapalat" w:hAnsi="GHEA Grapalat"/>
          <w:b/>
          <w:lang w:val="hy-AM"/>
        </w:rPr>
        <w:t xml:space="preserve"> часов </w:t>
      </w:r>
      <w:r w:rsidR="00C26BB0">
        <w:rPr>
          <w:rFonts w:ascii="GHEA Grapalat" w:hAnsi="GHEA Grapalat"/>
          <w:b/>
          <w:lang w:val="hy-AM"/>
        </w:rPr>
        <w:t>03.04.2026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0CB46FA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5B150D">
        <w:rPr>
          <w:rFonts w:ascii="GHEA Grapalat" w:hAnsi="GHEA Grapalat"/>
          <w:b/>
          <w:sz w:val="24"/>
          <w:szCs w:val="24"/>
        </w:rPr>
        <w:t>26/101</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15D8CE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5B150D">
        <w:rPr>
          <w:rFonts w:ascii="GHEA Grapalat" w:hAnsi="GHEA Grapalat"/>
        </w:rPr>
        <w:t>26/101</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53647726"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5B150D">
        <w:rPr>
          <w:rFonts w:ascii="GHEA Grapalat" w:hAnsi="GHEA Grapalat"/>
        </w:rPr>
        <w:t>26/101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3DE0FF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5B150D">
        <w:rPr>
          <w:rFonts w:ascii="GHEA Grapalat" w:hAnsi="GHEA Grapalat"/>
        </w:rPr>
        <w:t>26/101</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3684E61D"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5B150D">
        <w:rPr>
          <w:rFonts w:ascii="GHEA Grapalat" w:hAnsi="GHEA Grapalat"/>
          <w:b/>
          <w:i w:val="0"/>
          <w:sz w:val="24"/>
          <w:szCs w:val="24"/>
        </w:rPr>
        <w:t>26/101</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045A2FA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5B150D">
        <w:rPr>
          <w:rFonts w:ascii="GHEA Grapalat" w:hAnsi="GHEA Grapalat"/>
          <w:b/>
          <w:sz w:val="24"/>
          <w:szCs w:val="24"/>
        </w:rPr>
        <w:t>26/101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7106AD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5B150D">
        <w:rPr>
          <w:rFonts w:ascii="GHEA Grapalat" w:hAnsi="GHEA Grapalat"/>
          <w:spacing w:val="-6"/>
        </w:rPr>
        <w:t>26/101</w:t>
      </w:r>
      <w:r w:rsidR="006132ED">
        <w:rPr>
          <w:rFonts w:ascii="GHEA Grapalat" w:hAnsi="GHEA Grapalat"/>
          <w:spacing w:val="-6"/>
        </w:rPr>
        <w:t>"</w:t>
      </w:r>
      <w:r w:rsidR="005B150D">
        <w:rPr>
          <w:rFonts w:ascii="GHEA Grapalat" w:hAnsi="GHEA Grapalat"/>
          <w:spacing w:val="-6"/>
          <w:lang w:val="hy-AM"/>
        </w:rPr>
        <w:t xml:space="preserve"> </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70EEFAF8" w:rsidR="00E41080" w:rsidRPr="00C77B18" w:rsidRDefault="005B150D" w:rsidP="00342543">
            <w:pPr>
              <w:widowControl w:val="0"/>
              <w:jc w:val="center"/>
              <w:rPr>
                <w:rFonts w:ascii="GHEA Grapalat" w:hAnsi="GHEA Grapalat"/>
                <w:bCs/>
                <w:sz w:val="18"/>
                <w:szCs w:val="20"/>
              </w:rPr>
            </w:pPr>
            <w:r>
              <w:rPr>
                <w:rFonts w:ascii="GHEA Grapalat" w:hAnsi="GHEA Grapalat" w:cs="Calibri"/>
                <w:color w:val="000000"/>
                <w:sz w:val="20"/>
                <w:szCs w:val="20"/>
              </w:rPr>
              <w:t>Текущие ремонтные работы во дворах и на детских площадках в административном районе Канакер-Зейтун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358E7C53"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5B150D">
        <w:rPr>
          <w:rFonts w:ascii="GHEA Grapalat" w:hAnsi="GHEA Grapalat"/>
          <w:b/>
          <w:sz w:val="24"/>
          <w:szCs w:val="24"/>
        </w:rPr>
        <w:t>26/101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76DD575C"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5B150D">
        <w:rPr>
          <w:rFonts w:ascii="GHEA Grapalat" w:hAnsi="GHEA Grapalat"/>
          <w:b/>
        </w:rPr>
        <w:t>26/101</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11729A0E"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5B150D">
        <w:rPr>
          <w:rFonts w:ascii="GHEA Grapalat" w:hAnsi="GHEA Grapalat"/>
          <w:b/>
        </w:rPr>
        <w:t>26/101</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55499990"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5B150D">
        <w:rPr>
          <w:rFonts w:ascii="GHEA Grapalat" w:hAnsi="GHEA Grapalat"/>
          <w:b/>
          <w:i/>
          <w:sz w:val="22"/>
          <w:szCs w:val="22"/>
        </w:rPr>
        <w:t>26/101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08336EF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5B150D">
        <w:rPr>
          <w:rFonts w:ascii="GHEA Grapalat" w:hAnsi="GHEA Grapalat"/>
          <w:b/>
          <w:sz w:val="24"/>
          <w:szCs w:val="24"/>
        </w:rPr>
        <w:t>26/101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06D4FF59"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5B150D">
        <w:rPr>
          <w:rFonts w:ascii="GHEA Grapalat" w:hAnsi="GHEA Grapalat"/>
          <w:i/>
        </w:rPr>
        <w:t>26/101</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2F429533"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5B150D">
        <w:rPr>
          <w:rFonts w:ascii="GHEA Grapalat" w:hAnsi="GHEA Grapalat"/>
          <w:b/>
          <w:sz w:val="24"/>
          <w:szCs w:val="24"/>
        </w:rPr>
        <w:t>26/101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w:t>
      </w:r>
      <w:r w:rsidRPr="009F3DC7">
        <w:rPr>
          <w:rFonts w:ascii="GHEA Grapalat" w:hAnsi="GHEA Grapalat"/>
        </w:rPr>
        <w:lastRenderedPageBreak/>
        <w:t>(календарного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F3A1DD4"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A824BA">
        <w:rPr>
          <w:rFonts w:ascii="GHEA Grapalat" w:hAnsi="GHEA Grapalat"/>
          <w:b/>
          <w:bCs/>
          <w:lang w:val="hy-AM"/>
        </w:rPr>
        <w:t>10</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5CB17F49"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70ACB" w:rsidRPr="00C70ACB">
        <w:rPr>
          <w:rFonts w:ascii="GHEA Grapalat" w:hAnsi="GHEA Grapalat"/>
          <w:b/>
          <w:bCs/>
        </w:rPr>
        <w:t>0,05 (ноль целых пять сотых)</w:t>
      </w:r>
      <w:r w:rsidR="00C70ACB">
        <w:rPr>
          <w:rFonts w:ascii="GHEA Grapalat" w:hAnsi="GHEA Grapalat"/>
          <w:lang w:val="hy-AM"/>
        </w:rPr>
        <w:t xml:space="preserve"> </w:t>
      </w:r>
      <w:r w:rsidRPr="009F3DC7">
        <w:rPr>
          <w:rFonts w:ascii="GHEA Grapalat" w:hAnsi="GHEA Grapalat"/>
        </w:rPr>
        <w:t>процента от цены подлежащей выполнению, но невыполненной работы.</w:t>
      </w:r>
    </w:p>
    <w:p w14:paraId="6E993BFA" w14:textId="0EC07597"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70ACB" w:rsidRPr="00C70ACB">
        <w:rPr>
          <w:rFonts w:ascii="GHEA Grapalat" w:hAnsi="GHEA Grapalat"/>
          <w:b/>
          <w:bCs/>
        </w:rPr>
        <w:t>0,5 (ноль целых пять)</w:t>
      </w:r>
      <w:r w:rsidR="00C70ACB" w:rsidRPr="00FC78DC">
        <w:rPr>
          <w:rFonts w:ascii="GHEA Grapalat" w:hAnsi="GHEA Grapalat"/>
        </w:rPr>
        <w:t xml:space="preserve"> </w:t>
      </w:r>
      <w:r w:rsidRPr="009F3DC7">
        <w:rPr>
          <w:rFonts w:ascii="GHEA Grapalat" w:hAnsi="GHEA Grapalat"/>
        </w:rPr>
        <w:t>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C70ACB" w14:paraId="749081FB"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BF9667"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F99B34"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C3CCB1"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C70ACB" w14:paraId="67BDC305"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D778A9"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3CDC9C" w14:textId="77777777" w:rsidR="00C70ACB" w:rsidRDefault="00C70ACB" w:rsidP="00562ABC">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E83820"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C70ACB" w14:paraId="0BD5F320"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EF74C6"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5FD30D" w14:textId="77777777" w:rsidR="00C70ACB" w:rsidRDefault="00C70ACB" w:rsidP="00562ABC">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309521"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C70ACB" w14:paraId="6D8A9EC5"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DCC7D3"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EAC225" w14:textId="77777777" w:rsidR="00C70ACB" w:rsidRDefault="00C70ACB" w:rsidP="00562ABC">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26CCC5"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5E7762C"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w:t>
      </w:r>
      <w:r w:rsidRPr="009F3DC7">
        <w:rPr>
          <w:rFonts w:ascii="GHEA Grapalat" w:hAnsi="GHEA Grapalat"/>
        </w:rPr>
        <w:lastRenderedPageBreak/>
        <w:t xml:space="preserve">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754874">
        <w:rPr>
          <w:rFonts w:ascii="GHEA Grapalat" w:hAnsi="GHEA Grapalat"/>
          <w:b/>
          <w:bCs/>
        </w:rPr>
        <w:t>10</w:t>
      </w:r>
      <w:r w:rsidRPr="00754874">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749F662" w14:textId="77777777" w:rsidR="00AE54F9" w:rsidRPr="00754874" w:rsidRDefault="00AE54F9" w:rsidP="00AE54F9">
      <w:pPr>
        <w:widowControl w:val="0"/>
        <w:spacing w:line="276" w:lineRule="auto"/>
        <w:rPr>
          <w:rFonts w:ascii="GHEA Grapalat" w:hAnsi="GHEA Grapalat"/>
          <w:i/>
        </w:rPr>
      </w:pPr>
    </w:p>
    <w:p w14:paraId="7D178500" w14:textId="780F1FF5"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486A8F79" w:rsidR="001F48BD" w:rsidRDefault="00D63B1F" w:rsidP="00E71B18">
      <w:pPr>
        <w:widowControl w:val="0"/>
        <w:spacing w:line="276" w:lineRule="auto"/>
        <w:ind w:firstLine="567"/>
        <w:jc w:val="center"/>
        <w:rPr>
          <w:rFonts w:ascii="GHEA Grapalat" w:eastAsia="MS Mincho" w:hAnsi="GHEA Grapalat"/>
          <w:b/>
          <w:sz w:val="20"/>
          <w:lang w:val="hy-AM" w:eastAsia="ja-JP"/>
        </w:rPr>
      </w:pPr>
      <w:r w:rsidRPr="005E3B87">
        <w:rPr>
          <w:rFonts w:ascii="GHEA Grapalat" w:eastAsia="MS Mincho" w:hAnsi="GHEA Grapalat"/>
          <w:b/>
          <w:sz w:val="20"/>
          <w:lang w:val="hy-AM" w:eastAsia="ja-JP"/>
        </w:rPr>
        <w:t>ТЕХНИЧЕСКАЯ ХАРАКТЕРИСТИКА</w:t>
      </w:r>
      <w:r w:rsidRPr="00BE18DB">
        <w:rPr>
          <w:rFonts w:ascii="GHEA Grapalat" w:eastAsia="MS Mincho" w:hAnsi="GHEA Grapalat"/>
          <w:b/>
          <w:sz w:val="20"/>
          <w:lang w:val="hy-AM" w:eastAsia="ja-JP"/>
        </w:rPr>
        <w:t>-</w:t>
      </w:r>
      <w:r w:rsidRPr="005E3B87">
        <w:rPr>
          <w:rFonts w:ascii="GHEA Grapalat" w:eastAsia="MS Mincho" w:hAnsi="GHEA Grapalat"/>
          <w:b/>
          <w:sz w:val="20"/>
          <w:lang w:val="hy-AM" w:eastAsia="ja-JP"/>
        </w:rPr>
        <w:t xml:space="preserve"> ГРАФИК ТОРГОВ</w:t>
      </w:r>
    </w:p>
    <w:p w14:paraId="0485E6D6" w14:textId="77777777" w:rsidR="00AE54F9" w:rsidRDefault="00AE54F9" w:rsidP="00E71B18">
      <w:pPr>
        <w:widowControl w:val="0"/>
        <w:spacing w:line="276" w:lineRule="auto"/>
        <w:ind w:firstLine="567"/>
        <w:jc w:val="center"/>
        <w:rPr>
          <w:rFonts w:ascii="GHEA Grapalat" w:eastAsia="MS Mincho" w:hAnsi="GHEA Grapalat"/>
          <w:b/>
          <w:sz w:val="20"/>
          <w:lang w:val="hy-AM" w:eastAsia="ja-JP"/>
        </w:rPr>
      </w:pPr>
    </w:p>
    <w:p w14:paraId="672D6F99" w14:textId="0BDF02AC" w:rsidR="00AE54F9" w:rsidRDefault="005B150D" w:rsidP="00770035">
      <w:pPr>
        <w:jc w:val="center"/>
        <w:rPr>
          <w:rFonts w:ascii="GHEA Grapalat" w:hAnsi="GHEA Grapalat"/>
          <w:bCs/>
          <w:lang w:val="hy-AM"/>
        </w:rPr>
      </w:pPr>
      <w:r>
        <w:rPr>
          <w:rFonts w:ascii="GHEA Grapalat" w:hAnsi="GHEA Grapalat"/>
          <w:bCs/>
          <w:lang w:val="hy-AM"/>
        </w:rPr>
        <w:t>ТЕКУЩИЕ РЕМОНТНЫЕ РАБОТЫ ВО ДВОРАХ И НА ДЕТСКИХ ПЛОЩАДКАХ В АДМИНИСТРАТИВНОМ РАЙОНЕ КАНАКЕР-ЗЕЙТУН ГОРОДА ЕРЕВАНА</w:t>
      </w:r>
    </w:p>
    <w:p w14:paraId="0CF0E4A2" w14:textId="77777777" w:rsidR="00A824BA" w:rsidRPr="00AE54F9" w:rsidRDefault="00A824BA" w:rsidP="00770035">
      <w:pPr>
        <w:jc w:val="center"/>
        <w:rPr>
          <w:rFonts w:ascii="GHEA Grapalat" w:hAnsi="GHEA Grapalat"/>
          <w:bCs/>
          <w:lang w:val="hy-AM"/>
        </w:rPr>
      </w:pPr>
    </w:p>
    <w:tbl>
      <w:tblPr>
        <w:tblW w:w="14420" w:type="dxa"/>
        <w:tblInd w:w="113" w:type="dxa"/>
        <w:tblLook w:val="04A0" w:firstRow="1" w:lastRow="0" w:firstColumn="1" w:lastColumn="0" w:noHBand="0" w:noVBand="1"/>
      </w:tblPr>
      <w:tblGrid>
        <w:gridCol w:w="508"/>
        <w:gridCol w:w="1224"/>
        <w:gridCol w:w="5787"/>
        <w:gridCol w:w="1078"/>
        <w:gridCol w:w="1096"/>
        <w:gridCol w:w="1125"/>
        <w:gridCol w:w="1778"/>
        <w:gridCol w:w="1824"/>
      </w:tblGrid>
      <w:tr w:rsidR="00A824BA" w:rsidRPr="00A824BA" w14:paraId="45748F27" w14:textId="77777777" w:rsidTr="00A824BA">
        <w:trPr>
          <w:trHeight w:val="285"/>
        </w:trPr>
        <w:tc>
          <w:tcPr>
            <w:tcW w:w="1442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63D6E0A2"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работ</w:t>
            </w:r>
          </w:p>
        </w:tc>
      </w:tr>
      <w:tr w:rsidR="00A824BA" w:rsidRPr="00A824BA" w14:paraId="7A182216" w14:textId="77777777" w:rsidTr="00A824BA">
        <w:trPr>
          <w:trHeight w:val="315"/>
        </w:trPr>
        <w:tc>
          <w:tcPr>
            <w:tcW w:w="3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A49F04"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Н/Л</w:t>
            </w:r>
          </w:p>
        </w:tc>
        <w:tc>
          <w:tcPr>
            <w:tcW w:w="98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7519BE"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Код ЕЗК (CPV)</w:t>
            </w:r>
          </w:p>
        </w:tc>
        <w:tc>
          <w:tcPr>
            <w:tcW w:w="666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697E32"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техническая характеристика</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1AF47E"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Единица измерения</w:t>
            </w:r>
          </w:p>
        </w:tc>
        <w:tc>
          <w:tcPr>
            <w:tcW w:w="110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2265AF"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Общая стоимость   /драм РА/</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A3B13B"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общее количество</w:t>
            </w:r>
          </w:p>
        </w:tc>
        <w:tc>
          <w:tcPr>
            <w:tcW w:w="3489" w:type="dxa"/>
            <w:gridSpan w:val="2"/>
            <w:tcBorders>
              <w:top w:val="single" w:sz="4" w:space="0" w:color="auto"/>
              <w:left w:val="nil"/>
              <w:bottom w:val="single" w:sz="4" w:space="0" w:color="auto"/>
              <w:right w:val="single" w:sz="4" w:space="0" w:color="auto"/>
            </w:tcBorders>
            <w:shd w:val="clear" w:color="000000" w:fill="FFFFFF"/>
            <w:vAlign w:val="center"/>
            <w:hideMark/>
          </w:tcPr>
          <w:p w14:paraId="4BD30949" w14:textId="238E338E"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выполнения</w:t>
            </w:r>
          </w:p>
        </w:tc>
      </w:tr>
      <w:tr w:rsidR="00A824BA" w:rsidRPr="00A824BA" w14:paraId="43962374" w14:textId="77777777" w:rsidTr="00A824BA">
        <w:trPr>
          <w:trHeight w:val="720"/>
        </w:trPr>
        <w:tc>
          <w:tcPr>
            <w:tcW w:w="360" w:type="dxa"/>
            <w:vMerge/>
            <w:tcBorders>
              <w:top w:val="nil"/>
              <w:left w:val="single" w:sz="4" w:space="0" w:color="auto"/>
              <w:bottom w:val="single" w:sz="4" w:space="0" w:color="auto"/>
              <w:right w:val="single" w:sz="4" w:space="0" w:color="auto"/>
            </w:tcBorders>
            <w:vAlign w:val="center"/>
            <w:hideMark/>
          </w:tcPr>
          <w:p w14:paraId="0AE0ADC4" w14:textId="77777777" w:rsidR="00A824BA" w:rsidRPr="00A824BA" w:rsidRDefault="00A824BA" w:rsidP="00A824BA">
            <w:pPr>
              <w:jc w:val="center"/>
              <w:rPr>
                <w:rFonts w:ascii="GHEA Grapalat" w:hAnsi="GHEA Grapalat" w:cs="Calibri"/>
                <w:sz w:val="18"/>
                <w:szCs w:val="18"/>
              </w:rPr>
            </w:pPr>
          </w:p>
        </w:tc>
        <w:tc>
          <w:tcPr>
            <w:tcW w:w="986" w:type="dxa"/>
            <w:vMerge/>
            <w:tcBorders>
              <w:top w:val="nil"/>
              <w:left w:val="single" w:sz="4" w:space="0" w:color="auto"/>
              <w:bottom w:val="single" w:sz="4" w:space="0" w:color="auto"/>
              <w:right w:val="single" w:sz="4" w:space="0" w:color="auto"/>
            </w:tcBorders>
            <w:vAlign w:val="center"/>
            <w:hideMark/>
          </w:tcPr>
          <w:p w14:paraId="6876F0C6" w14:textId="77777777" w:rsidR="00A824BA" w:rsidRPr="00A824BA" w:rsidRDefault="00A824BA" w:rsidP="00A824BA">
            <w:pPr>
              <w:jc w:val="center"/>
              <w:rPr>
                <w:rFonts w:ascii="GHEA Grapalat" w:hAnsi="GHEA Grapalat" w:cs="Calibri"/>
                <w:sz w:val="18"/>
                <w:szCs w:val="18"/>
              </w:rPr>
            </w:pPr>
          </w:p>
        </w:tc>
        <w:tc>
          <w:tcPr>
            <w:tcW w:w="6664" w:type="dxa"/>
            <w:vMerge/>
            <w:tcBorders>
              <w:top w:val="nil"/>
              <w:left w:val="single" w:sz="4" w:space="0" w:color="auto"/>
              <w:bottom w:val="single" w:sz="4" w:space="0" w:color="auto"/>
              <w:right w:val="single" w:sz="4" w:space="0" w:color="auto"/>
            </w:tcBorders>
            <w:vAlign w:val="center"/>
            <w:hideMark/>
          </w:tcPr>
          <w:p w14:paraId="35FFBB17" w14:textId="77777777" w:rsidR="00A824BA" w:rsidRPr="00A824BA" w:rsidRDefault="00A824BA" w:rsidP="00A824BA">
            <w:pPr>
              <w:jc w:val="center"/>
              <w:rPr>
                <w:rFonts w:ascii="GHEA Grapalat" w:hAnsi="GHEA Grapalat" w:cs="Calibri"/>
                <w:sz w:val="18"/>
                <w:szCs w:val="18"/>
              </w:rPr>
            </w:pPr>
          </w:p>
        </w:tc>
        <w:tc>
          <w:tcPr>
            <w:tcW w:w="880" w:type="dxa"/>
            <w:vMerge/>
            <w:tcBorders>
              <w:top w:val="nil"/>
              <w:left w:val="single" w:sz="4" w:space="0" w:color="auto"/>
              <w:bottom w:val="single" w:sz="4" w:space="0" w:color="auto"/>
              <w:right w:val="single" w:sz="4" w:space="0" w:color="auto"/>
            </w:tcBorders>
            <w:vAlign w:val="center"/>
            <w:hideMark/>
          </w:tcPr>
          <w:p w14:paraId="2EB92F0F" w14:textId="77777777" w:rsidR="00A824BA" w:rsidRPr="00A824BA" w:rsidRDefault="00A824BA" w:rsidP="00A824BA">
            <w:pPr>
              <w:jc w:val="center"/>
              <w:rPr>
                <w:rFonts w:ascii="GHEA Grapalat" w:hAnsi="GHEA Grapalat" w:cs="Calibri"/>
                <w:sz w:val="18"/>
                <w:szCs w:val="18"/>
              </w:rPr>
            </w:pPr>
          </w:p>
        </w:tc>
        <w:tc>
          <w:tcPr>
            <w:tcW w:w="1102" w:type="dxa"/>
            <w:vMerge/>
            <w:tcBorders>
              <w:top w:val="nil"/>
              <w:left w:val="single" w:sz="4" w:space="0" w:color="auto"/>
              <w:bottom w:val="single" w:sz="4" w:space="0" w:color="auto"/>
              <w:right w:val="single" w:sz="4" w:space="0" w:color="auto"/>
            </w:tcBorders>
            <w:vAlign w:val="center"/>
            <w:hideMark/>
          </w:tcPr>
          <w:p w14:paraId="114F13CA" w14:textId="77777777" w:rsidR="00A824BA" w:rsidRPr="00A824BA" w:rsidRDefault="00A824BA" w:rsidP="00A824BA">
            <w:pPr>
              <w:jc w:val="center"/>
              <w:rPr>
                <w:rFonts w:ascii="GHEA Grapalat" w:hAnsi="GHEA Grapalat" w:cs="Calibri"/>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1B6EED9" w14:textId="77777777" w:rsidR="00A824BA" w:rsidRPr="00A824BA" w:rsidRDefault="00A824BA" w:rsidP="00A824BA">
            <w:pPr>
              <w:jc w:val="center"/>
              <w:rPr>
                <w:rFonts w:ascii="GHEA Grapalat" w:hAnsi="GHEA Grapalat" w:cs="Calibri"/>
                <w:sz w:val="18"/>
                <w:szCs w:val="18"/>
              </w:rPr>
            </w:pPr>
          </w:p>
        </w:tc>
        <w:tc>
          <w:tcPr>
            <w:tcW w:w="1574" w:type="dxa"/>
            <w:tcBorders>
              <w:top w:val="nil"/>
              <w:left w:val="nil"/>
              <w:bottom w:val="single" w:sz="4" w:space="0" w:color="auto"/>
              <w:right w:val="single" w:sz="4" w:space="0" w:color="auto"/>
            </w:tcBorders>
            <w:shd w:val="clear" w:color="000000" w:fill="FFFFFF"/>
            <w:vAlign w:val="center"/>
            <w:hideMark/>
          </w:tcPr>
          <w:p w14:paraId="01F5B2BC"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адрес</w:t>
            </w:r>
          </w:p>
        </w:tc>
        <w:tc>
          <w:tcPr>
            <w:tcW w:w="1915" w:type="dxa"/>
            <w:tcBorders>
              <w:top w:val="nil"/>
              <w:left w:val="nil"/>
              <w:bottom w:val="single" w:sz="4" w:space="0" w:color="auto"/>
              <w:right w:val="single" w:sz="4" w:space="0" w:color="auto"/>
            </w:tcBorders>
            <w:shd w:val="clear" w:color="000000" w:fill="FFFFFF"/>
            <w:vAlign w:val="center"/>
            <w:hideMark/>
          </w:tcPr>
          <w:p w14:paraId="49D676BE"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срок</w:t>
            </w:r>
          </w:p>
        </w:tc>
      </w:tr>
      <w:tr w:rsidR="00A824BA" w:rsidRPr="00A824BA" w14:paraId="37E911F2" w14:textId="77777777" w:rsidTr="00A824BA">
        <w:trPr>
          <w:trHeight w:val="3450"/>
        </w:trPr>
        <w:tc>
          <w:tcPr>
            <w:tcW w:w="360" w:type="dxa"/>
            <w:tcBorders>
              <w:top w:val="nil"/>
              <w:left w:val="single" w:sz="4" w:space="0" w:color="auto"/>
              <w:bottom w:val="single" w:sz="4" w:space="0" w:color="auto"/>
              <w:right w:val="single" w:sz="4" w:space="0" w:color="auto"/>
            </w:tcBorders>
            <w:shd w:val="clear" w:color="000000" w:fill="FFFFFF"/>
            <w:vAlign w:val="center"/>
            <w:hideMark/>
          </w:tcPr>
          <w:p w14:paraId="71DAEE1B"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1</w:t>
            </w:r>
          </w:p>
        </w:tc>
        <w:tc>
          <w:tcPr>
            <w:tcW w:w="986" w:type="dxa"/>
            <w:tcBorders>
              <w:top w:val="nil"/>
              <w:left w:val="nil"/>
              <w:bottom w:val="single" w:sz="4" w:space="0" w:color="auto"/>
              <w:right w:val="single" w:sz="4" w:space="0" w:color="auto"/>
            </w:tcBorders>
            <w:shd w:val="clear" w:color="000000" w:fill="FFFFFF"/>
            <w:vAlign w:val="center"/>
            <w:hideMark/>
          </w:tcPr>
          <w:p w14:paraId="76ED8142"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45461100/13</w:t>
            </w:r>
          </w:p>
        </w:tc>
        <w:tc>
          <w:tcPr>
            <w:tcW w:w="6664" w:type="dxa"/>
            <w:tcBorders>
              <w:top w:val="nil"/>
              <w:left w:val="nil"/>
              <w:bottom w:val="single" w:sz="4" w:space="0" w:color="auto"/>
              <w:right w:val="single" w:sz="4" w:space="0" w:color="auto"/>
            </w:tcBorders>
            <w:shd w:val="clear" w:color="000000" w:fill="FFFFFF"/>
            <w:vAlign w:val="center"/>
            <w:hideMark/>
          </w:tcPr>
          <w:p w14:paraId="1084C022" w14:textId="215C9266" w:rsidR="00A824BA" w:rsidRPr="00A824BA" w:rsidRDefault="00A824BA" w:rsidP="00A824BA">
            <w:pPr>
              <w:jc w:val="center"/>
              <w:rPr>
                <w:rFonts w:ascii="GHEA Grapalat" w:hAnsi="GHEA Grapalat" w:cs="Calibri"/>
                <w:sz w:val="18"/>
                <w:szCs w:val="18"/>
              </w:rPr>
            </w:pPr>
            <w:r w:rsidRPr="00A824BA">
              <w:rPr>
                <w:rFonts w:ascii="GHEA Grapalat" w:hAnsi="GHEA Grapalat" w:cs="Calibri"/>
                <w:b/>
                <w:bCs/>
                <w:sz w:val="18"/>
                <w:szCs w:val="18"/>
              </w:rPr>
              <w:t xml:space="preserve">Текущие ремонтные работы во дворах и на детских площадках в административном районе Канакер-Зейтун должны проводиться согласно приложенной Объем-Сметы. </w:t>
            </w:r>
            <w:r w:rsidRPr="00A824BA">
              <w:rPr>
                <w:rFonts w:ascii="GHEA Grapalat" w:hAnsi="GHEA Grapalat" w:cs="Calibri"/>
                <w:sz w:val="18"/>
                <w:szCs w:val="18"/>
              </w:rPr>
              <w:br/>
              <w:t xml:space="preserve">                                                                                                                                                                                                             </w:t>
            </w:r>
            <w:r w:rsidRPr="00A824BA">
              <w:rPr>
                <w:rFonts w:ascii="GHEA Grapalat" w:hAnsi="GHEA Grapalat" w:cs="Calibri"/>
                <w:sz w:val="18"/>
                <w:szCs w:val="18"/>
              </w:rPr>
              <w:br/>
            </w:r>
            <w:r w:rsidRPr="00A824BA">
              <w:rPr>
                <w:rFonts w:ascii="GHEA Grapalat" w:hAnsi="GHEA Grapalat" w:cs="Calibri"/>
                <w:b/>
                <w:bCs/>
                <w:sz w:val="18"/>
                <w:szCs w:val="18"/>
              </w:rPr>
              <w:t>ТЕХНИЧЕСКОЕ ЗАДАНИЕ</w:t>
            </w:r>
            <w:r w:rsidRPr="00A824BA">
              <w:rPr>
                <w:rFonts w:ascii="GHEA Grapalat" w:hAnsi="GHEA Grapalat" w:cs="Calibri"/>
                <w:sz w:val="18"/>
                <w:szCs w:val="18"/>
              </w:rPr>
              <w:br/>
              <w:t xml:space="preserve">1. Выполнить работы в соответствии со строительными нормами, правилами и техническими условиями, </w:t>
            </w:r>
            <w:r w:rsidRPr="00A824BA">
              <w:rPr>
                <w:rFonts w:ascii="GHEA Grapalat" w:hAnsi="GHEA Grapalat" w:cs="Calibri"/>
                <w:sz w:val="18"/>
                <w:szCs w:val="18"/>
              </w:rPr>
              <w:br/>
              <w:t>2. Обеспечить соответствие документов /сертификаты, технические паспорта/, подтверждающих качество используемых в ходе строительства материалов действующим стандартам, техническим и другим нормативным требованиям.                                                      Гарантийный срок на работы - 1 год.                                                                                                     Указанные работы должны выполняться в соответствии с поручением, выданным сотрудниками главы Канакер-Зейтунского административного района.</w:t>
            </w:r>
          </w:p>
        </w:tc>
        <w:tc>
          <w:tcPr>
            <w:tcW w:w="880" w:type="dxa"/>
            <w:tcBorders>
              <w:top w:val="nil"/>
              <w:left w:val="nil"/>
              <w:bottom w:val="single" w:sz="4" w:space="0" w:color="auto"/>
              <w:right w:val="single" w:sz="4" w:space="0" w:color="auto"/>
            </w:tcBorders>
            <w:shd w:val="clear" w:color="000000" w:fill="FFFFFF"/>
            <w:vAlign w:val="center"/>
            <w:hideMark/>
          </w:tcPr>
          <w:p w14:paraId="4FCB9545" w14:textId="7769154A"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драм</w:t>
            </w:r>
          </w:p>
        </w:tc>
        <w:tc>
          <w:tcPr>
            <w:tcW w:w="1102" w:type="dxa"/>
            <w:tcBorders>
              <w:top w:val="nil"/>
              <w:left w:val="nil"/>
              <w:bottom w:val="single" w:sz="4" w:space="0" w:color="auto"/>
              <w:right w:val="single" w:sz="4" w:space="0" w:color="auto"/>
            </w:tcBorders>
            <w:shd w:val="clear" w:color="000000" w:fill="FFFFFF"/>
            <w:vAlign w:val="center"/>
            <w:hideMark/>
          </w:tcPr>
          <w:p w14:paraId="502A4564"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33938400</w:t>
            </w:r>
          </w:p>
        </w:tc>
        <w:tc>
          <w:tcPr>
            <w:tcW w:w="939" w:type="dxa"/>
            <w:tcBorders>
              <w:top w:val="nil"/>
              <w:left w:val="nil"/>
              <w:bottom w:val="single" w:sz="4" w:space="0" w:color="auto"/>
              <w:right w:val="single" w:sz="4" w:space="0" w:color="auto"/>
            </w:tcBorders>
            <w:shd w:val="clear" w:color="000000" w:fill="FFFFFF"/>
            <w:vAlign w:val="center"/>
            <w:hideMark/>
          </w:tcPr>
          <w:p w14:paraId="00B4F88E"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1</w:t>
            </w:r>
          </w:p>
        </w:tc>
        <w:tc>
          <w:tcPr>
            <w:tcW w:w="1574" w:type="dxa"/>
            <w:tcBorders>
              <w:top w:val="nil"/>
              <w:left w:val="nil"/>
              <w:bottom w:val="single" w:sz="4" w:space="0" w:color="auto"/>
              <w:right w:val="single" w:sz="4" w:space="0" w:color="auto"/>
            </w:tcBorders>
            <w:shd w:val="clear" w:color="000000" w:fill="FFFFFF"/>
            <w:vAlign w:val="center"/>
            <w:hideMark/>
          </w:tcPr>
          <w:p w14:paraId="39B0104A" w14:textId="77777777"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г. Ереван, административный район Канакер-Зейтун</w:t>
            </w:r>
          </w:p>
        </w:tc>
        <w:tc>
          <w:tcPr>
            <w:tcW w:w="1915" w:type="dxa"/>
            <w:tcBorders>
              <w:top w:val="nil"/>
              <w:left w:val="nil"/>
              <w:bottom w:val="single" w:sz="4" w:space="0" w:color="auto"/>
              <w:right w:val="single" w:sz="4" w:space="0" w:color="auto"/>
            </w:tcBorders>
            <w:shd w:val="clear" w:color="000000" w:fill="FFFFFF"/>
            <w:vAlign w:val="center"/>
            <w:hideMark/>
          </w:tcPr>
          <w:p w14:paraId="326DC346" w14:textId="1562A79B" w:rsidR="00A824BA" w:rsidRPr="00A824BA" w:rsidRDefault="00A824BA" w:rsidP="00A824BA">
            <w:pPr>
              <w:jc w:val="center"/>
              <w:rPr>
                <w:rFonts w:ascii="GHEA Grapalat" w:hAnsi="GHEA Grapalat" w:cs="Calibri"/>
                <w:sz w:val="18"/>
                <w:szCs w:val="18"/>
              </w:rPr>
            </w:pPr>
            <w:r w:rsidRPr="00A824BA">
              <w:rPr>
                <w:rFonts w:ascii="GHEA Grapalat" w:hAnsi="GHEA Grapalat" w:cs="Calibri"/>
                <w:sz w:val="18"/>
                <w:szCs w:val="18"/>
              </w:rPr>
              <w:t>со дня вступления в силу договора в установленном порядке до  120-й календарный день включительно</w:t>
            </w:r>
          </w:p>
        </w:tc>
      </w:tr>
    </w:tbl>
    <w:p w14:paraId="3E425DA0" w14:textId="130EA0DD" w:rsidR="00903ECF" w:rsidRPr="00754874" w:rsidRDefault="00903ECF" w:rsidP="00E71B18">
      <w:pPr>
        <w:jc w:val="right"/>
        <w:rPr>
          <w:rFonts w:ascii="GHEA Grapalat" w:hAnsi="GHEA Grapalat"/>
          <w:i/>
        </w:rPr>
      </w:pPr>
    </w:p>
    <w:p w14:paraId="1F7574D0" w14:textId="77777777" w:rsidR="00AE54F9" w:rsidRPr="00754874" w:rsidRDefault="00AE54F9"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lang w:val="en-US"/>
        </w:rPr>
      </w:pPr>
    </w:p>
    <w:p w14:paraId="2A13BB8E" w14:textId="77777777" w:rsidR="00AE54F9" w:rsidRDefault="00AE54F9" w:rsidP="00E71B18">
      <w:pPr>
        <w:jc w:val="right"/>
        <w:rPr>
          <w:rFonts w:ascii="GHEA Grapalat" w:hAnsi="GHEA Grapalat"/>
          <w:i/>
          <w:lang w:val="en-US"/>
        </w:rPr>
      </w:pPr>
    </w:p>
    <w:p w14:paraId="6ED9C76D" w14:textId="77777777" w:rsidR="00AE54F9" w:rsidRDefault="00AE54F9" w:rsidP="00754874">
      <w:pPr>
        <w:rPr>
          <w:rFonts w:ascii="GHEA Grapalat" w:hAnsi="GHEA Grapalat"/>
          <w:i/>
          <w:lang w:val="en-US"/>
        </w:rPr>
      </w:pPr>
    </w:p>
    <w:p w14:paraId="2FA0C82E" w14:textId="77777777" w:rsidR="00AE54F9" w:rsidRDefault="00AE54F9" w:rsidP="00E71B18">
      <w:pPr>
        <w:jc w:val="right"/>
        <w:rPr>
          <w:rFonts w:ascii="GHEA Grapalat" w:hAnsi="GHEA Grapalat"/>
          <w:i/>
          <w:lang w:val="en-US"/>
        </w:rPr>
        <w:sectPr w:rsidR="00AE54F9" w:rsidSect="00AE54F9">
          <w:footnotePr>
            <w:pos w:val="beneathText"/>
          </w:footnotePr>
          <w:pgSz w:w="16840" w:h="11907" w:orient="landscape" w:code="9"/>
          <w:pgMar w:top="1418" w:right="810" w:bottom="1418" w:left="1418" w:header="561" w:footer="561" w:gutter="0"/>
          <w:cols w:space="720"/>
          <w:docGrid w:linePitch="326"/>
        </w:sectPr>
      </w:pPr>
    </w:p>
    <w:p w14:paraId="2AEC136A" w14:textId="77777777" w:rsidR="00342543" w:rsidRDefault="00342543" w:rsidP="00342543">
      <w:pPr>
        <w:widowControl w:val="0"/>
        <w:spacing w:after="160" w:line="360" w:lineRule="auto"/>
        <w:jc w:val="center"/>
        <w:rPr>
          <w:rFonts w:ascii="GHEA Grapalat" w:hAnsi="GHEA Grapalat"/>
          <w:b/>
          <w:lang w:val="hy-AM"/>
        </w:rPr>
      </w:pPr>
      <w:r w:rsidRPr="008B56A4">
        <w:rPr>
          <w:rFonts w:ascii="GHEA Grapalat" w:hAnsi="GHEA Grapalat"/>
          <w:b/>
          <w:sz w:val="28"/>
          <w:szCs w:val="28"/>
        </w:rPr>
        <w:lastRenderedPageBreak/>
        <w:t>ОБЪЕМНАЯ ВЕДОМОСТЬ-СМЕТА</w:t>
      </w:r>
      <w:r w:rsidRPr="009F3DC7">
        <w:rPr>
          <w:rFonts w:ascii="GHEA Grapalat" w:hAnsi="GHEA Grapalat"/>
          <w:b/>
        </w:rPr>
        <w:t>*</w:t>
      </w:r>
    </w:p>
    <w:p w14:paraId="24B08E0B" w14:textId="2277D8C2" w:rsidR="00342543" w:rsidRPr="00AE54F9" w:rsidRDefault="005B150D" w:rsidP="00342543">
      <w:pPr>
        <w:jc w:val="center"/>
        <w:rPr>
          <w:rFonts w:ascii="GHEA Grapalat" w:hAnsi="GHEA Grapalat"/>
          <w:bCs/>
          <w:lang w:val="hy-AM"/>
        </w:rPr>
      </w:pPr>
      <w:r>
        <w:rPr>
          <w:rFonts w:ascii="GHEA Grapalat" w:hAnsi="GHEA Grapalat"/>
          <w:bCs/>
          <w:lang w:val="hy-AM"/>
        </w:rPr>
        <w:t>ТЕКУЩИЕ РЕМОНТНЫЕ РАБОТЫ ВО ДВОРАХ И НА ДЕТСКИХ ПЛОЩАДКАХ В АДМИНИСТРАТИВНОМ РАЙОНЕ КАНАКЕР-ЗЕЙТУН ГОРОДА ЕРЕВАНА</w:t>
      </w:r>
    </w:p>
    <w:p w14:paraId="0FF17F79" w14:textId="77777777" w:rsidR="00AE54F9" w:rsidRPr="00342543" w:rsidRDefault="00AE54F9" w:rsidP="00E71B18">
      <w:pPr>
        <w:jc w:val="right"/>
        <w:rPr>
          <w:rFonts w:ascii="GHEA Grapalat" w:hAnsi="GHEA Grapalat"/>
          <w:i/>
        </w:rPr>
      </w:pPr>
    </w:p>
    <w:tbl>
      <w:tblPr>
        <w:tblW w:w="11055" w:type="dxa"/>
        <w:tblInd w:w="-792" w:type="dxa"/>
        <w:tblLook w:val="04A0" w:firstRow="1" w:lastRow="0" w:firstColumn="1" w:lastColumn="0" w:noHBand="0" w:noVBand="1"/>
      </w:tblPr>
      <w:tblGrid>
        <w:gridCol w:w="760"/>
        <w:gridCol w:w="5090"/>
        <w:gridCol w:w="1185"/>
        <w:gridCol w:w="1100"/>
        <w:gridCol w:w="1420"/>
        <w:gridCol w:w="1500"/>
      </w:tblGrid>
      <w:tr w:rsidR="00A824BA" w:rsidRPr="00A824BA" w14:paraId="7E3F62DB" w14:textId="77777777" w:rsidTr="00A824BA">
        <w:trPr>
          <w:trHeight w:val="2175"/>
        </w:trPr>
        <w:tc>
          <w:tcPr>
            <w:tcW w:w="760" w:type="dxa"/>
            <w:tcBorders>
              <w:top w:val="single" w:sz="4" w:space="0" w:color="auto"/>
              <w:left w:val="single" w:sz="4" w:space="0" w:color="auto"/>
              <w:bottom w:val="single" w:sz="4" w:space="0" w:color="auto"/>
              <w:right w:val="single" w:sz="4" w:space="0" w:color="auto"/>
            </w:tcBorders>
            <w:vAlign w:val="center"/>
            <w:hideMark/>
          </w:tcPr>
          <w:p w14:paraId="6340AB3E" w14:textId="77777777" w:rsidR="00A824BA" w:rsidRPr="00695A06" w:rsidRDefault="00A824BA" w:rsidP="00356255">
            <w:pPr>
              <w:jc w:val="center"/>
              <w:rPr>
                <w:rFonts w:ascii="Calibri" w:hAnsi="Calibri" w:cs="Calibri"/>
                <w:b/>
                <w:bCs/>
                <w:sz w:val="20"/>
                <w:szCs w:val="20"/>
                <w:lang w:val="hy-AM"/>
              </w:rPr>
            </w:pPr>
            <w:r w:rsidRPr="00695A06">
              <w:rPr>
                <w:rFonts w:ascii="Calibri" w:hAnsi="Calibri" w:cs="Calibri"/>
                <w:b/>
                <w:bCs/>
                <w:sz w:val="20"/>
                <w:szCs w:val="20"/>
                <w:lang w:val="hy-AM"/>
              </w:rPr>
              <w:t>Հ/Հ</w:t>
            </w:r>
          </w:p>
        </w:tc>
        <w:tc>
          <w:tcPr>
            <w:tcW w:w="5090" w:type="dxa"/>
            <w:tcBorders>
              <w:top w:val="single" w:sz="4" w:space="0" w:color="auto"/>
              <w:left w:val="nil"/>
              <w:bottom w:val="single" w:sz="4" w:space="0" w:color="auto"/>
              <w:right w:val="single" w:sz="4" w:space="0" w:color="auto"/>
            </w:tcBorders>
            <w:vAlign w:val="center"/>
            <w:hideMark/>
          </w:tcPr>
          <w:p w14:paraId="42F6551F" w14:textId="77777777" w:rsidR="00A824BA" w:rsidRPr="00695A06" w:rsidRDefault="00A824BA" w:rsidP="00356255">
            <w:pPr>
              <w:jc w:val="center"/>
              <w:rPr>
                <w:rFonts w:ascii="Calibri" w:hAnsi="Calibri" w:cs="Calibri"/>
                <w:b/>
                <w:bCs/>
                <w:sz w:val="20"/>
                <w:szCs w:val="20"/>
                <w:lang w:val="hy-AM"/>
              </w:rPr>
            </w:pPr>
            <w:r w:rsidRPr="00695A06">
              <w:rPr>
                <w:rFonts w:ascii="Calibri" w:hAnsi="Calibri" w:cs="Calibri"/>
                <w:b/>
                <w:bCs/>
                <w:sz w:val="20"/>
                <w:szCs w:val="20"/>
                <w:lang w:val="hy-AM"/>
              </w:rPr>
              <w:t>Աշխատանքի անվանումը                                                                                                          Название работы</w:t>
            </w:r>
          </w:p>
        </w:tc>
        <w:tc>
          <w:tcPr>
            <w:tcW w:w="1185" w:type="dxa"/>
            <w:tcBorders>
              <w:top w:val="single" w:sz="4" w:space="0" w:color="auto"/>
              <w:left w:val="nil"/>
              <w:bottom w:val="single" w:sz="4" w:space="0" w:color="auto"/>
              <w:right w:val="single" w:sz="4" w:space="0" w:color="auto"/>
            </w:tcBorders>
            <w:vAlign w:val="center"/>
            <w:hideMark/>
          </w:tcPr>
          <w:p w14:paraId="7F2C59CE" w14:textId="77777777" w:rsidR="00A824BA" w:rsidRPr="00695A06" w:rsidRDefault="00A824BA" w:rsidP="00356255">
            <w:pPr>
              <w:jc w:val="center"/>
              <w:rPr>
                <w:rFonts w:ascii="Calibri" w:hAnsi="Calibri" w:cs="Calibri"/>
                <w:b/>
                <w:bCs/>
                <w:sz w:val="20"/>
                <w:szCs w:val="20"/>
                <w:lang w:val="hy-AM"/>
              </w:rPr>
            </w:pPr>
            <w:r w:rsidRPr="00695A06">
              <w:rPr>
                <w:rFonts w:ascii="Calibri" w:hAnsi="Calibri" w:cs="Calibri"/>
                <w:b/>
                <w:bCs/>
                <w:sz w:val="20"/>
                <w:szCs w:val="20"/>
                <w:lang w:val="hy-AM"/>
              </w:rPr>
              <w:t>Չափի միավոր Единица измерения</w:t>
            </w:r>
          </w:p>
        </w:tc>
        <w:tc>
          <w:tcPr>
            <w:tcW w:w="1100" w:type="dxa"/>
            <w:tcBorders>
              <w:top w:val="single" w:sz="4" w:space="0" w:color="auto"/>
              <w:left w:val="nil"/>
              <w:bottom w:val="single" w:sz="4" w:space="0" w:color="auto"/>
              <w:right w:val="single" w:sz="4" w:space="0" w:color="auto"/>
            </w:tcBorders>
            <w:vAlign w:val="center"/>
            <w:hideMark/>
          </w:tcPr>
          <w:p w14:paraId="637E21FB" w14:textId="77777777" w:rsidR="00A824BA" w:rsidRPr="00695A06" w:rsidRDefault="00A824BA" w:rsidP="00356255">
            <w:pPr>
              <w:jc w:val="center"/>
              <w:rPr>
                <w:rFonts w:ascii="Calibri" w:hAnsi="Calibri" w:cs="Calibri"/>
                <w:b/>
                <w:bCs/>
                <w:sz w:val="20"/>
                <w:szCs w:val="20"/>
                <w:lang w:val="hy-AM"/>
              </w:rPr>
            </w:pPr>
            <w:r w:rsidRPr="00695A06">
              <w:rPr>
                <w:rFonts w:ascii="Calibri" w:hAnsi="Calibri" w:cs="Calibri"/>
                <w:b/>
                <w:bCs/>
                <w:sz w:val="20"/>
                <w:szCs w:val="20"/>
                <w:lang w:val="hy-AM"/>
              </w:rPr>
              <w:t xml:space="preserve">  Քանակը          </w:t>
            </w:r>
            <w:r w:rsidRPr="00695A06">
              <w:rPr>
                <w:rFonts w:ascii="Calibri" w:hAnsi="Calibri" w:cs="Calibri"/>
                <w:b/>
                <w:bCs/>
                <w:sz w:val="20"/>
                <w:szCs w:val="20"/>
                <w:lang w:val="hy-AM"/>
              </w:rPr>
              <w:br/>
              <w:t>Кол-во</w:t>
            </w:r>
          </w:p>
        </w:tc>
        <w:tc>
          <w:tcPr>
            <w:tcW w:w="1420" w:type="dxa"/>
            <w:tcBorders>
              <w:top w:val="single" w:sz="4" w:space="0" w:color="auto"/>
              <w:left w:val="nil"/>
              <w:bottom w:val="single" w:sz="4" w:space="0" w:color="auto"/>
              <w:right w:val="single" w:sz="4" w:space="0" w:color="auto"/>
            </w:tcBorders>
            <w:vAlign w:val="center"/>
            <w:hideMark/>
          </w:tcPr>
          <w:p w14:paraId="78EA749E" w14:textId="77777777" w:rsidR="00A824BA" w:rsidRPr="00695A06" w:rsidRDefault="00A824BA" w:rsidP="00356255">
            <w:pPr>
              <w:jc w:val="center"/>
              <w:rPr>
                <w:rFonts w:ascii="Calibri" w:hAnsi="Calibri" w:cs="Calibri"/>
                <w:b/>
                <w:bCs/>
                <w:sz w:val="20"/>
                <w:szCs w:val="20"/>
                <w:lang w:val="hy-AM"/>
              </w:rPr>
            </w:pPr>
            <w:r w:rsidRPr="00695A06">
              <w:rPr>
                <w:rFonts w:ascii="Calibri" w:hAnsi="Calibri" w:cs="Calibri"/>
                <w:b/>
                <w:bCs/>
                <w:sz w:val="20"/>
                <w:szCs w:val="20"/>
                <w:lang w:val="hy-AM"/>
              </w:rPr>
              <w:t xml:space="preserve">Միավորի արժեքը               </w:t>
            </w:r>
            <w:r w:rsidRPr="00695A06">
              <w:rPr>
                <w:rFonts w:ascii="Calibri" w:hAnsi="Calibri" w:cs="Calibri"/>
                <w:b/>
                <w:bCs/>
                <w:sz w:val="20"/>
                <w:szCs w:val="20"/>
                <w:lang w:val="hy-AM"/>
              </w:rPr>
              <w:br/>
              <w:t>/հազ. դրամ/             цена за единицу</w:t>
            </w:r>
            <w:r w:rsidRPr="00695A06">
              <w:rPr>
                <w:rFonts w:ascii="Calibri" w:hAnsi="Calibri" w:cs="Calibri"/>
                <w:b/>
                <w:bCs/>
                <w:sz w:val="20"/>
                <w:szCs w:val="20"/>
                <w:lang w:val="hy-AM"/>
              </w:rPr>
              <w:br/>
              <w:t>/тыс. драм/</w:t>
            </w:r>
          </w:p>
        </w:tc>
        <w:tc>
          <w:tcPr>
            <w:tcW w:w="1500" w:type="dxa"/>
            <w:tcBorders>
              <w:top w:val="single" w:sz="4" w:space="0" w:color="auto"/>
              <w:left w:val="nil"/>
              <w:bottom w:val="single" w:sz="4" w:space="0" w:color="auto"/>
              <w:right w:val="single" w:sz="4" w:space="0" w:color="auto"/>
            </w:tcBorders>
            <w:vAlign w:val="center"/>
            <w:hideMark/>
          </w:tcPr>
          <w:p w14:paraId="5588DAD1" w14:textId="77777777" w:rsidR="00A824BA" w:rsidRPr="00695A06" w:rsidRDefault="00A824BA" w:rsidP="00356255">
            <w:pPr>
              <w:jc w:val="center"/>
              <w:rPr>
                <w:rFonts w:ascii="Calibri" w:hAnsi="Calibri" w:cs="Calibri"/>
                <w:b/>
                <w:bCs/>
                <w:sz w:val="20"/>
                <w:szCs w:val="20"/>
                <w:lang w:val="hy-AM"/>
              </w:rPr>
            </w:pPr>
            <w:r w:rsidRPr="00695A06">
              <w:rPr>
                <w:rFonts w:ascii="Calibri" w:hAnsi="Calibri" w:cs="Calibri"/>
                <w:b/>
                <w:bCs/>
                <w:sz w:val="20"/>
                <w:szCs w:val="20"/>
                <w:lang w:val="hy-AM"/>
              </w:rPr>
              <w:t>Ընդամենը /հազ. դրամ/                        Итогօ /тыс.драм/</w:t>
            </w:r>
          </w:p>
        </w:tc>
      </w:tr>
      <w:tr w:rsidR="00A824BA" w:rsidRPr="00695A06" w14:paraId="0A08CF12" w14:textId="77777777" w:rsidTr="00A824BA">
        <w:trPr>
          <w:trHeight w:val="300"/>
        </w:trPr>
        <w:tc>
          <w:tcPr>
            <w:tcW w:w="760" w:type="dxa"/>
            <w:tcBorders>
              <w:top w:val="nil"/>
              <w:left w:val="single" w:sz="4" w:space="0" w:color="auto"/>
              <w:bottom w:val="nil"/>
              <w:right w:val="single" w:sz="4" w:space="0" w:color="auto"/>
            </w:tcBorders>
            <w:vAlign w:val="bottom"/>
            <w:hideMark/>
          </w:tcPr>
          <w:p w14:paraId="60C07114" w14:textId="77777777" w:rsidR="00A824BA" w:rsidRPr="00695A06" w:rsidRDefault="00A824BA" w:rsidP="00356255">
            <w:pPr>
              <w:jc w:val="center"/>
              <w:rPr>
                <w:rFonts w:ascii="Calibri" w:hAnsi="Calibri" w:cs="Calibri"/>
                <w:b/>
                <w:bCs/>
                <w:i/>
                <w:iCs/>
                <w:sz w:val="22"/>
                <w:szCs w:val="22"/>
                <w:lang w:val="hy-AM"/>
              </w:rPr>
            </w:pPr>
            <w:r w:rsidRPr="00695A06">
              <w:rPr>
                <w:rFonts w:ascii="Calibri" w:hAnsi="Calibri" w:cs="Calibri"/>
                <w:b/>
                <w:bCs/>
                <w:i/>
                <w:iCs/>
                <w:sz w:val="22"/>
                <w:szCs w:val="22"/>
                <w:lang w:val="hy-AM"/>
              </w:rPr>
              <w:t>1</w:t>
            </w:r>
          </w:p>
        </w:tc>
        <w:tc>
          <w:tcPr>
            <w:tcW w:w="5090" w:type="dxa"/>
            <w:tcBorders>
              <w:top w:val="nil"/>
              <w:left w:val="nil"/>
              <w:bottom w:val="nil"/>
              <w:right w:val="single" w:sz="4" w:space="0" w:color="auto"/>
            </w:tcBorders>
            <w:vAlign w:val="bottom"/>
            <w:hideMark/>
          </w:tcPr>
          <w:p w14:paraId="51BF007B" w14:textId="77777777" w:rsidR="00A824BA" w:rsidRPr="00695A06" w:rsidRDefault="00A824BA" w:rsidP="00356255">
            <w:pPr>
              <w:jc w:val="center"/>
              <w:rPr>
                <w:rFonts w:ascii="Calibri" w:hAnsi="Calibri" w:cs="Calibri"/>
                <w:b/>
                <w:bCs/>
                <w:i/>
                <w:iCs/>
                <w:sz w:val="22"/>
                <w:szCs w:val="22"/>
                <w:lang w:val="hy-AM"/>
              </w:rPr>
            </w:pPr>
            <w:r w:rsidRPr="00695A06">
              <w:rPr>
                <w:rFonts w:ascii="Calibri" w:hAnsi="Calibri" w:cs="Calibri"/>
                <w:b/>
                <w:bCs/>
                <w:i/>
                <w:iCs/>
                <w:sz w:val="22"/>
                <w:szCs w:val="22"/>
                <w:lang w:val="hy-AM"/>
              </w:rPr>
              <w:t>2</w:t>
            </w:r>
          </w:p>
        </w:tc>
        <w:tc>
          <w:tcPr>
            <w:tcW w:w="1185" w:type="dxa"/>
            <w:tcBorders>
              <w:top w:val="nil"/>
              <w:left w:val="nil"/>
              <w:bottom w:val="nil"/>
              <w:right w:val="single" w:sz="4" w:space="0" w:color="auto"/>
            </w:tcBorders>
            <w:vAlign w:val="bottom"/>
            <w:hideMark/>
          </w:tcPr>
          <w:p w14:paraId="27823DF6" w14:textId="77777777" w:rsidR="00A824BA" w:rsidRPr="00695A06" w:rsidRDefault="00A824BA" w:rsidP="00356255">
            <w:pPr>
              <w:jc w:val="center"/>
              <w:rPr>
                <w:rFonts w:ascii="Calibri" w:hAnsi="Calibri" w:cs="Calibri"/>
                <w:b/>
                <w:bCs/>
                <w:i/>
                <w:iCs/>
                <w:sz w:val="22"/>
                <w:szCs w:val="22"/>
                <w:lang w:val="hy-AM"/>
              </w:rPr>
            </w:pPr>
            <w:r w:rsidRPr="00695A06">
              <w:rPr>
                <w:rFonts w:ascii="Calibri" w:hAnsi="Calibri" w:cs="Calibri"/>
                <w:b/>
                <w:bCs/>
                <w:i/>
                <w:iCs/>
                <w:sz w:val="22"/>
                <w:szCs w:val="22"/>
                <w:lang w:val="hy-AM"/>
              </w:rPr>
              <w:t>3</w:t>
            </w:r>
          </w:p>
        </w:tc>
        <w:tc>
          <w:tcPr>
            <w:tcW w:w="1100" w:type="dxa"/>
            <w:tcBorders>
              <w:top w:val="nil"/>
              <w:left w:val="nil"/>
              <w:bottom w:val="nil"/>
              <w:right w:val="single" w:sz="4" w:space="0" w:color="auto"/>
            </w:tcBorders>
            <w:vAlign w:val="bottom"/>
            <w:hideMark/>
          </w:tcPr>
          <w:p w14:paraId="4A8FC096" w14:textId="77777777" w:rsidR="00A824BA" w:rsidRPr="00695A06" w:rsidRDefault="00A824BA" w:rsidP="00356255">
            <w:pPr>
              <w:jc w:val="center"/>
              <w:rPr>
                <w:rFonts w:ascii="Calibri" w:hAnsi="Calibri" w:cs="Calibri"/>
                <w:b/>
                <w:bCs/>
                <w:i/>
                <w:iCs/>
                <w:sz w:val="22"/>
                <w:szCs w:val="22"/>
                <w:lang w:val="hy-AM"/>
              </w:rPr>
            </w:pPr>
            <w:r w:rsidRPr="00695A06">
              <w:rPr>
                <w:rFonts w:ascii="Calibri" w:hAnsi="Calibri" w:cs="Calibri"/>
                <w:b/>
                <w:bCs/>
                <w:i/>
                <w:iCs/>
                <w:sz w:val="22"/>
                <w:szCs w:val="22"/>
                <w:lang w:val="hy-AM"/>
              </w:rPr>
              <w:t>4</w:t>
            </w:r>
          </w:p>
        </w:tc>
        <w:tc>
          <w:tcPr>
            <w:tcW w:w="1420" w:type="dxa"/>
            <w:tcBorders>
              <w:top w:val="nil"/>
              <w:left w:val="nil"/>
              <w:bottom w:val="nil"/>
              <w:right w:val="single" w:sz="4" w:space="0" w:color="auto"/>
            </w:tcBorders>
            <w:vAlign w:val="bottom"/>
            <w:hideMark/>
          </w:tcPr>
          <w:p w14:paraId="07DC1981" w14:textId="77777777" w:rsidR="00A824BA" w:rsidRPr="00695A06" w:rsidRDefault="00A824BA" w:rsidP="00356255">
            <w:pPr>
              <w:jc w:val="center"/>
              <w:rPr>
                <w:rFonts w:ascii="Calibri" w:hAnsi="Calibri" w:cs="Calibri"/>
                <w:b/>
                <w:bCs/>
                <w:i/>
                <w:iCs/>
                <w:sz w:val="22"/>
                <w:szCs w:val="22"/>
                <w:lang w:val="hy-AM"/>
              </w:rPr>
            </w:pPr>
            <w:r w:rsidRPr="00695A06">
              <w:rPr>
                <w:rFonts w:ascii="Calibri" w:hAnsi="Calibri" w:cs="Calibri"/>
                <w:b/>
                <w:bCs/>
                <w:i/>
                <w:iCs/>
                <w:sz w:val="22"/>
                <w:szCs w:val="22"/>
                <w:lang w:val="hy-AM"/>
              </w:rPr>
              <w:t>4</w:t>
            </w:r>
          </w:p>
        </w:tc>
        <w:tc>
          <w:tcPr>
            <w:tcW w:w="1500" w:type="dxa"/>
            <w:tcBorders>
              <w:top w:val="nil"/>
              <w:left w:val="nil"/>
              <w:bottom w:val="single" w:sz="4" w:space="0" w:color="auto"/>
              <w:right w:val="single" w:sz="4" w:space="0" w:color="auto"/>
            </w:tcBorders>
            <w:vAlign w:val="bottom"/>
            <w:hideMark/>
          </w:tcPr>
          <w:p w14:paraId="21CB29A1" w14:textId="77777777" w:rsidR="00A824BA" w:rsidRPr="00695A06" w:rsidRDefault="00A824BA" w:rsidP="00356255">
            <w:pPr>
              <w:jc w:val="center"/>
              <w:rPr>
                <w:rFonts w:ascii="Calibri" w:hAnsi="Calibri" w:cs="Calibri"/>
                <w:b/>
                <w:bCs/>
                <w:i/>
                <w:iCs/>
                <w:sz w:val="22"/>
                <w:szCs w:val="22"/>
                <w:lang w:val="hy-AM"/>
              </w:rPr>
            </w:pPr>
            <w:r w:rsidRPr="00695A06">
              <w:rPr>
                <w:rFonts w:ascii="Calibri" w:hAnsi="Calibri" w:cs="Calibri"/>
                <w:b/>
                <w:bCs/>
                <w:i/>
                <w:iCs/>
                <w:sz w:val="22"/>
                <w:szCs w:val="22"/>
                <w:lang w:val="hy-AM"/>
              </w:rPr>
              <w:t>5</w:t>
            </w:r>
          </w:p>
        </w:tc>
      </w:tr>
      <w:tr w:rsidR="00A824BA" w:rsidRPr="00695A06" w14:paraId="674BD6FB" w14:textId="77777777" w:rsidTr="00A824BA">
        <w:trPr>
          <w:trHeight w:val="1065"/>
        </w:trPr>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FCA74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w:t>
            </w:r>
          </w:p>
        </w:tc>
        <w:tc>
          <w:tcPr>
            <w:tcW w:w="5090" w:type="dxa"/>
            <w:tcBorders>
              <w:top w:val="single" w:sz="4" w:space="0" w:color="auto"/>
              <w:left w:val="nil"/>
              <w:bottom w:val="single" w:sz="4" w:space="0" w:color="auto"/>
              <w:right w:val="single" w:sz="4" w:space="0" w:color="auto"/>
            </w:tcBorders>
            <w:shd w:val="clear" w:color="000000" w:fill="FFFFFF"/>
            <w:vAlign w:val="center"/>
            <w:hideMark/>
          </w:tcPr>
          <w:p w14:paraId="0DA9278E"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 xml:space="preserve">Զրուցատաղավարների վնասված տարրերի (մետաղական  և փայտե) փոխարինում, վերանորոգում, ներկում, լաքապատում                                                                                              Замена, ремонт, покраска, лакирование поврежденных элементов беседок (металлических и деревянных) </w:t>
            </w:r>
          </w:p>
        </w:tc>
        <w:tc>
          <w:tcPr>
            <w:tcW w:w="1185" w:type="dxa"/>
            <w:tcBorders>
              <w:top w:val="single" w:sz="4" w:space="0" w:color="auto"/>
              <w:left w:val="nil"/>
              <w:bottom w:val="single" w:sz="4" w:space="0" w:color="auto"/>
              <w:right w:val="single" w:sz="4" w:space="0" w:color="auto"/>
            </w:tcBorders>
            <w:noWrap/>
            <w:vAlign w:val="center"/>
            <w:hideMark/>
          </w:tcPr>
          <w:p w14:paraId="2D5F3C3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single" w:sz="4" w:space="0" w:color="auto"/>
              <w:left w:val="nil"/>
              <w:bottom w:val="single" w:sz="4" w:space="0" w:color="auto"/>
              <w:right w:val="single" w:sz="4" w:space="0" w:color="auto"/>
            </w:tcBorders>
            <w:noWrap/>
            <w:vAlign w:val="center"/>
            <w:hideMark/>
          </w:tcPr>
          <w:p w14:paraId="3996DF3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single" w:sz="4" w:space="0" w:color="auto"/>
              <w:left w:val="nil"/>
              <w:bottom w:val="single" w:sz="4" w:space="0" w:color="auto"/>
              <w:right w:val="single" w:sz="4" w:space="0" w:color="auto"/>
            </w:tcBorders>
            <w:noWrap/>
            <w:vAlign w:val="center"/>
            <w:hideMark/>
          </w:tcPr>
          <w:p w14:paraId="6BFDAF1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5.4</w:t>
            </w:r>
          </w:p>
        </w:tc>
        <w:tc>
          <w:tcPr>
            <w:tcW w:w="1500" w:type="dxa"/>
            <w:tcBorders>
              <w:top w:val="nil"/>
              <w:left w:val="nil"/>
              <w:bottom w:val="single" w:sz="4" w:space="0" w:color="auto"/>
              <w:right w:val="single" w:sz="4" w:space="0" w:color="auto"/>
            </w:tcBorders>
            <w:noWrap/>
            <w:vAlign w:val="center"/>
            <w:hideMark/>
          </w:tcPr>
          <w:p w14:paraId="7E3235E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162.000</w:t>
            </w:r>
          </w:p>
        </w:tc>
      </w:tr>
      <w:tr w:rsidR="00A824BA" w:rsidRPr="00695A06" w14:paraId="5E1249BA" w14:textId="77777777" w:rsidTr="00A824BA">
        <w:trPr>
          <w:trHeight w:val="117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3834E3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w:t>
            </w:r>
          </w:p>
        </w:tc>
        <w:tc>
          <w:tcPr>
            <w:tcW w:w="5090" w:type="dxa"/>
            <w:tcBorders>
              <w:top w:val="nil"/>
              <w:left w:val="nil"/>
              <w:bottom w:val="single" w:sz="4" w:space="0" w:color="auto"/>
              <w:right w:val="single" w:sz="4" w:space="0" w:color="auto"/>
            </w:tcBorders>
            <w:shd w:val="clear" w:color="000000" w:fill="FFFFFF"/>
            <w:vAlign w:val="center"/>
            <w:hideMark/>
          </w:tcPr>
          <w:p w14:paraId="3F5BCD66"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 xml:space="preserve">Նստարանների վնասված տարրերի (մետաղական  և փայտե) փոխարինում, վերանորոգում, ներկում, լաքապատում                                                                                        Замена, ремонт, покраска, лакирование поврежденных элементов скамеек (металлических и деревянных) </w:t>
            </w:r>
          </w:p>
        </w:tc>
        <w:tc>
          <w:tcPr>
            <w:tcW w:w="1185" w:type="dxa"/>
            <w:tcBorders>
              <w:top w:val="nil"/>
              <w:left w:val="nil"/>
              <w:bottom w:val="single" w:sz="4" w:space="0" w:color="auto"/>
              <w:right w:val="single" w:sz="4" w:space="0" w:color="auto"/>
            </w:tcBorders>
            <w:noWrap/>
            <w:vAlign w:val="center"/>
            <w:hideMark/>
          </w:tcPr>
          <w:p w14:paraId="3FE397D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194538D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0FA2AE9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4.2</w:t>
            </w:r>
          </w:p>
        </w:tc>
        <w:tc>
          <w:tcPr>
            <w:tcW w:w="1500" w:type="dxa"/>
            <w:tcBorders>
              <w:top w:val="nil"/>
              <w:left w:val="nil"/>
              <w:bottom w:val="single" w:sz="4" w:space="0" w:color="auto"/>
              <w:right w:val="single" w:sz="4" w:space="0" w:color="auto"/>
            </w:tcBorders>
            <w:noWrap/>
            <w:vAlign w:val="center"/>
            <w:hideMark/>
          </w:tcPr>
          <w:p w14:paraId="6F10441F"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126.000</w:t>
            </w:r>
          </w:p>
        </w:tc>
      </w:tr>
      <w:tr w:rsidR="00A824BA" w:rsidRPr="00695A06" w14:paraId="6DC90357" w14:textId="77777777" w:rsidTr="00A824BA">
        <w:trPr>
          <w:trHeight w:val="11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EA3572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w:t>
            </w:r>
          </w:p>
        </w:tc>
        <w:tc>
          <w:tcPr>
            <w:tcW w:w="5090" w:type="dxa"/>
            <w:tcBorders>
              <w:top w:val="nil"/>
              <w:left w:val="nil"/>
              <w:bottom w:val="single" w:sz="4" w:space="0" w:color="auto"/>
              <w:right w:val="single" w:sz="4" w:space="0" w:color="auto"/>
            </w:tcBorders>
            <w:shd w:val="clear" w:color="000000" w:fill="FFFFFF"/>
            <w:vAlign w:val="center"/>
            <w:hideMark/>
          </w:tcPr>
          <w:p w14:paraId="5B52A923"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Աղբամանների վնասված տարրերի (մետաղական  և փայտե) փոխարինում, վերանորոգում, ներկում, լաքապատում                                                                                       Замена, ремонт, покраска, лакирование поврежденных элементов мусорных баков</w:t>
            </w:r>
          </w:p>
        </w:tc>
        <w:tc>
          <w:tcPr>
            <w:tcW w:w="1185" w:type="dxa"/>
            <w:tcBorders>
              <w:top w:val="nil"/>
              <w:left w:val="nil"/>
              <w:bottom w:val="single" w:sz="4" w:space="0" w:color="auto"/>
              <w:right w:val="single" w:sz="4" w:space="0" w:color="auto"/>
            </w:tcBorders>
            <w:noWrap/>
            <w:vAlign w:val="center"/>
            <w:hideMark/>
          </w:tcPr>
          <w:p w14:paraId="0D2F923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7509DE9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16AC213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w:t>
            </w:r>
          </w:p>
        </w:tc>
        <w:tc>
          <w:tcPr>
            <w:tcW w:w="1500" w:type="dxa"/>
            <w:tcBorders>
              <w:top w:val="nil"/>
              <w:left w:val="nil"/>
              <w:bottom w:val="single" w:sz="4" w:space="0" w:color="auto"/>
              <w:right w:val="single" w:sz="4" w:space="0" w:color="auto"/>
            </w:tcBorders>
            <w:noWrap/>
            <w:vAlign w:val="center"/>
            <w:hideMark/>
          </w:tcPr>
          <w:p w14:paraId="6482176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90.000</w:t>
            </w:r>
          </w:p>
        </w:tc>
      </w:tr>
      <w:tr w:rsidR="00A824BA" w:rsidRPr="00695A06" w14:paraId="56307725" w14:textId="77777777" w:rsidTr="00A824BA">
        <w:trPr>
          <w:trHeight w:val="114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392058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w:t>
            </w:r>
          </w:p>
        </w:tc>
        <w:tc>
          <w:tcPr>
            <w:tcW w:w="5090" w:type="dxa"/>
            <w:tcBorders>
              <w:top w:val="nil"/>
              <w:left w:val="nil"/>
              <w:bottom w:val="single" w:sz="4" w:space="0" w:color="auto"/>
              <w:right w:val="single" w:sz="4" w:space="0" w:color="auto"/>
            </w:tcBorders>
            <w:shd w:val="clear" w:color="000000" w:fill="FFFFFF"/>
            <w:vAlign w:val="center"/>
            <w:hideMark/>
          </w:tcPr>
          <w:p w14:paraId="23EB2606"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 xml:space="preserve">Մանկական խաղերի վնասված տարրերի (մետաղական  և փայտե) փոխարինում, վերանորոգում, ներկում, լաքապատում                                                                                   Замена, ремонт, покраска, лакирование поврежденных элементов детских игр (металлических и деревянных) </w:t>
            </w:r>
          </w:p>
        </w:tc>
        <w:tc>
          <w:tcPr>
            <w:tcW w:w="1185" w:type="dxa"/>
            <w:tcBorders>
              <w:top w:val="nil"/>
              <w:left w:val="nil"/>
              <w:bottom w:val="single" w:sz="4" w:space="0" w:color="auto"/>
              <w:right w:val="single" w:sz="4" w:space="0" w:color="auto"/>
            </w:tcBorders>
            <w:shd w:val="clear" w:color="000000" w:fill="FFFFFF"/>
            <w:noWrap/>
            <w:vAlign w:val="center"/>
            <w:hideMark/>
          </w:tcPr>
          <w:p w14:paraId="0F1E721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1E0AF7B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10</w:t>
            </w:r>
          </w:p>
        </w:tc>
        <w:tc>
          <w:tcPr>
            <w:tcW w:w="1420" w:type="dxa"/>
            <w:tcBorders>
              <w:top w:val="nil"/>
              <w:left w:val="nil"/>
              <w:bottom w:val="single" w:sz="4" w:space="0" w:color="auto"/>
              <w:right w:val="single" w:sz="4" w:space="0" w:color="auto"/>
            </w:tcBorders>
            <w:noWrap/>
            <w:vAlign w:val="center"/>
            <w:hideMark/>
          </w:tcPr>
          <w:p w14:paraId="25CE7696"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8.4</w:t>
            </w:r>
          </w:p>
        </w:tc>
        <w:tc>
          <w:tcPr>
            <w:tcW w:w="1500" w:type="dxa"/>
            <w:tcBorders>
              <w:top w:val="nil"/>
              <w:left w:val="nil"/>
              <w:bottom w:val="single" w:sz="4" w:space="0" w:color="auto"/>
              <w:right w:val="single" w:sz="4" w:space="0" w:color="auto"/>
            </w:tcBorders>
            <w:noWrap/>
            <w:vAlign w:val="center"/>
            <w:hideMark/>
          </w:tcPr>
          <w:p w14:paraId="7CA80E1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84.000</w:t>
            </w:r>
          </w:p>
        </w:tc>
      </w:tr>
      <w:tr w:rsidR="00A824BA" w:rsidRPr="00695A06" w14:paraId="6F5E2E0A" w14:textId="77777777" w:rsidTr="00A824BA">
        <w:trPr>
          <w:trHeight w:val="85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C579FAF"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w:t>
            </w:r>
          </w:p>
        </w:tc>
        <w:tc>
          <w:tcPr>
            <w:tcW w:w="5090" w:type="dxa"/>
            <w:tcBorders>
              <w:top w:val="nil"/>
              <w:left w:val="nil"/>
              <w:bottom w:val="single" w:sz="4" w:space="0" w:color="auto"/>
              <w:right w:val="single" w:sz="4" w:space="0" w:color="auto"/>
            </w:tcBorders>
            <w:shd w:val="clear" w:color="000000" w:fill="FFFFFF"/>
            <w:vAlign w:val="center"/>
            <w:hideMark/>
          </w:tcPr>
          <w:p w14:paraId="6895BCDC"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Մանկական խաղերի վտանգ ներկայացնող տարրերի ապամոնտաժում                              Демонтаж элементов, представляющих опасность для детских игр</w:t>
            </w:r>
          </w:p>
        </w:tc>
        <w:tc>
          <w:tcPr>
            <w:tcW w:w="1185" w:type="dxa"/>
            <w:tcBorders>
              <w:top w:val="nil"/>
              <w:left w:val="nil"/>
              <w:bottom w:val="single" w:sz="4" w:space="0" w:color="auto"/>
              <w:right w:val="single" w:sz="4" w:space="0" w:color="auto"/>
            </w:tcBorders>
            <w:shd w:val="clear" w:color="000000" w:fill="FFFFFF"/>
            <w:noWrap/>
            <w:vAlign w:val="center"/>
            <w:hideMark/>
          </w:tcPr>
          <w:p w14:paraId="537B3E4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3A111B6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3D54668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w:t>
            </w:r>
          </w:p>
        </w:tc>
        <w:tc>
          <w:tcPr>
            <w:tcW w:w="1500" w:type="dxa"/>
            <w:tcBorders>
              <w:top w:val="nil"/>
              <w:left w:val="nil"/>
              <w:bottom w:val="single" w:sz="4" w:space="0" w:color="auto"/>
              <w:right w:val="single" w:sz="4" w:space="0" w:color="auto"/>
            </w:tcBorders>
            <w:noWrap/>
            <w:vAlign w:val="center"/>
            <w:hideMark/>
          </w:tcPr>
          <w:p w14:paraId="69EE206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180.000</w:t>
            </w:r>
          </w:p>
        </w:tc>
      </w:tr>
      <w:tr w:rsidR="00A824BA" w:rsidRPr="00695A06" w14:paraId="54D5C53A" w14:textId="77777777" w:rsidTr="00A824BA">
        <w:trPr>
          <w:trHeight w:val="63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B1923E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w:t>
            </w:r>
          </w:p>
        </w:tc>
        <w:tc>
          <w:tcPr>
            <w:tcW w:w="5090" w:type="dxa"/>
            <w:tcBorders>
              <w:top w:val="nil"/>
              <w:left w:val="nil"/>
              <w:bottom w:val="single" w:sz="4" w:space="0" w:color="auto"/>
              <w:right w:val="single" w:sz="4" w:space="0" w:color="auto"/>
            </w:tcBorders>
            <w:shd w:val="clear" w:color="000000" w:fill="FFFFFF"/>
            <w:vAlign w:val="center"/>
            <w:hideMark/>
          </w:tcPr>
          <w:p w14:paraId="5E842352"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Հեղեղատար համակարգի  վերանորոգում                                                                                     Ремонт водосточной системы</w:t>
            </w:r>
          </w:p>
        </w:tc>
        <w:tc>
          <w:tcPr>
            <w:tcW w:w="1185" w:type="dxa"/>
            <w:tcBorders>
              <w:top w:val="nil"/>
              <w:left w:val="nil"/>
              <w:bottom w:val="single" w:sz="4" w:space="0" w:color="auto"/>
              <w:right w:val="single" w:sz="4" w:space="0" w:color="auto"/>
            </w:tcBorders>
            <w:noWrap/>
            <w:vAlign w:val="center"/>
            <w:hideMark/>
          </w:tcPr>
          <w:p w14:paraId="0E4BF40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12DD985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5A294B3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24</w:t>
            </w:r>
          </w:p>
        </w:tc>
        <w:tc>
          <w:tcPr>
            <w:tcW w:w="1500" w:type="dxa"/>
            <w:tcBorders>
              <w:top w:val="nil"/>
              <w:left w:val="nil"/>
              <w:bottom w:val="single" w:sz="4" w:space="0" w:color="auto"/>
              <w:right w:val="single" w:sz="4" w:space="0" w:color="auto"/>
            </w:tcBorders>
            <w:noWrap/>
            <w:vAlign w:val="center"/>
            <w:hideMark/>
          </w:tcPr>
          <w:p w14:paraId="7D377D7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1200.000</w:t>
            </w:r>
          </w:p>
        </w:tc>
      </w:tr>
      <w:tr w:rsidR="00A824BA" w:rsidRPr="00695A06" w14:paraId="0D843EA3" w14:textId="77777777" w:rsidTr="00A824BA">
        <w:trPr>
          <w:trHeight w:val="57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7FC317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7</w:t>
            </w:r>
          </w:p>
        </w:tc>
        <w:tc>
          <w:tcPr>
            <w:tcW w:w="5090" w:type="dxa"/>
            <w:tcBorders>
              <w:top w:val="nil"/>
              <w:left w:val="nil"/>
              <w:bottom w:val="single" w:sz="4" w:space="0" w:color="auto"/>
              <w:right w:val="single" w:sz="4" w:space="0" w:color="auto"/>
            </w:tcBorders>
            <w:shd w:val="clear" w:color="000000" w:fill="FFFFFF"/>
            <w:vAlign w:val="center"/>
            <w:hideMark/>
          </w:tcPr>
          <w:p w14:paraId="11036613"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Դիտահորերի բետոնե  օղակի  ձեռք բերում  և տեղադրում, նիշերի ուղղում Приобретение и установка бетонного кольца колодцев, корректировка отметок.</w:t>
            </w:r>
          </w:p>
        </w:tc>
        <w:tc>
          <w:tcPr>
            <w:tcW w:w="1185" w:type="dxa"/>
            <w:tcBorders>
              <w:top w:val="nil"/>
              <w:left w:val="nil"/>
              <w:bottom w:val="single" w:sz="4" w:space="0" w:color="auto"/>
              <w:right w:val="single" w:sz="4" w:space="0" w:color="auto"/>
            </w:tcBorders>
            <w:shd w:val="clear" w:color="000000" w:fill="FFFFFF"/>
            <w:noWrap/>
            <w:vAlign w:val="center"/>
            <w:hideMark/>
          </w:tcPr>
          <w:p w14:paraId="4A6F9C5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36CD098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w:t>
            </w:r>
          </w:p>
        </w:tc>
        <w:tc>
          <w:tcPr>
            <w:tcW w:w="1420" w:type="dxa"/>
            <w:tcBorders>
              <w:top w:val="nil"/>
              <w:left w:val="nil"/>
              <w:bottom w:val="single" w:sz="4" w:space="0" w:color="auto"/>
              <w:right w:val="single" w:sz="4" w:space="0" w:color="auto"/>
            </w:tcBorders>
            <w:noWrap/>
            <w:vAlign w:val="center"/>
            <w:hideMark/>
          </w:tcPr>
          <w:p w14:paraId="72F4213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500" w:type="dxa"/>
            <w:tcBorders>
              <w:top w:val="nil"/>
              <w:left w:val="nil"/>
              <w:bottom w:val="single" w:sz="4" w:space="0" w:color="auto"/>
              <w:right w:val="single" w:sz="4" w:space="0" w:color="auto"/>
            </w:tcBorders>
            <w:noWrap/>
            <w:vAlign w:val="center"/>
            <w:hideMark/>
          </w:tcPr>
          <w:p w14:paraId="1AAA2CC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250.000</w:t>
            </w:r>
          </w:p>
        </w:tc>
      </w:tr>
      <w:tr w:rsidR="00A824BA" w:rsidRPr="00695A06" w14:paraId="127D6279" w14:textId="77777777" w:rsidTr="00A824BA">
        <w:trPr>
          <w:trHeight w:val="90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563A81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8</w:t>
            </w:r>
          </w:p>
        </w:tc>
        <w:tc>
          <w:tcPr>
            <w:tcW w:w="5090" w:type="dxa"/>
            <w:tcBorders>
              <w:top w:val="nil"/>
              <w:left w:val="nil"/>
              <w:bottom w:val="single" w:sz="4" w:space="0" w:color="auto"/>
              <w:right w:val="single" w:sz="4" w:space="0" w:color="auto"/>
            </w:tcBorders>
            <w:shd w:val="clear" w:color="000000" w:fill="FFFFFF"/>
            <w:vAlign w:val="center"/>
            <w:hideMark/>
          </w:tcPr>
          <w:p w14:paraId="7B354383"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Դիտահորերի բետոնե  ծածկի  ձեռք բերում  և տեղադրում, նիշերի ուղղում Приобретение и монтаж бетонных крышек канализационных колодцев, корректировка отметок.</w:t>
            </w:r>
          </w:p>
        </w:tc>
        <w:tc>
          <w:tcPr>
            <w:tcW w:w="1185" w:type="dxa"/>
            <w:tcBorders>
              <w:top w:val="nil"/>
              <w:left w:val="nil"/>
              <w:bottom w:val="single" w:sz="4" w:space="0" w:color="auto"/>
              <w:right w:val="single" w:sz="4" w:space="0" w:color="auto"/>
            </w:tcBorders>
            <w:shd w:val="clear" w:color="000000" w:fill="FFFFFF"/>
            <w:noWrap/>
            <w:vAlign w:val="center"/>
            <w:hideMark/>
          </w:tcPr>
          <w:p w14:paraId="456BF6C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59E6B8E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w:t>
            </w:r>
          </w:p>
        </w:tc>
        <w:tc>
          <w:tcPr>
            <w:tcW w:w="1420" w:type="dxa"/>
            <w:tcBorders>
              <w:top w:val="nil"/>
              <w:left w:val="nil"/>
              <w:bottom w:val="single" w:sz="4" w:space="0" w:color="auto"/>
              <w:right w:val="single" w:sz="4" w:space="0" w:color="auto"/>
            </w:tcBorders>
            <w:noWrap/>
            <w:vAlign w:val="center"/>
            <w:hideMark/>
          </w:tcPr>
          <w:p w14:paraId="0350983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120</w:t>
            </w:r>
          </w:p>
        </w:tc>
        <w:tc>
          <w:tcPr>
            <w:tcW w:w="1500" w:type="dxa"/>
            <w:tcBorders>
              <w:top w:val="nil"/>
              <w:left w:val="nil"/>
              <w:bottom w:val="single" w:sz="4" w:space="0" w:color="auto"/>
              <w:right w:val="single" w:sz="4" w:space="0" w:color="auto"/>
            </w:tcBorders>
            <w:noWrap/>
            <w:vAlign w:val="center"/>
            <w:hideMark/>
          </w:tcPr>
          <w:p w14:paraId="45EC3A1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600.000</w:t>
            </w:r>
          </w:p>
        </w:tc>
      </w:tr>
      <w:tr w:rsidR="00A824BA" w:rsidRPr="00695A06" w14:paraId="004B1CEA" w14:textId="77777777" w:rsidTr="00A824BA">
        <w:trPr>
          <w:trHeight w:val="63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F37657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9</w:t>
            </w:r>
          </w:p>
        </w:tc>
        <w:tc>
          <w:tcPr>
            <w:tcW w:w="5090" w:type="dxa"/>
            <w:tcBorders>
              <w:top w:val="nil"/>
              <w:left w:val="nil"/>
              <w:bottom w:val="single" w:sz="4" w:space="0" w:color="auto"/>
              <w:right w:val="single" w:sz="4" w:space="0" w:color="auto"/>
            </w:tcBorders>
            <w:shd w:val="clear" w:color="000000" w:fill="FFFFFF"/>
            <w:vAlign w:val="center"/>
            <w:hideMark/>
          </w:tcPr>
          <w:p w14:paraId="3B3C7832"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Ասֆալտբետոնյա ծածկի վնասված հատվածների վերանորոգում                                    Ремонт поврежденных участков асфальтобетонного покрытия</w:t>
            </w:r>
          </w:p>
        </w:tc>
        <w:tc>
          <w:tcPr>
            <w:tcW w:w="1185" w:type="dxa"/>
            <w:tcBorders>
              <w:top w:val="nil"/>
              <w:left w:val="nil"/>
              <w:bottom w:val="single" w:sz="4" w:space="0" w:color="auto"/>
              <w:right w:val="single" w:sz="4" w:space="0" w:color="auto"/>
            </w:tcBorders>
            <w:noWrap/>
            <w:vAlign w:val="center"/>
            <w:hideMark/>
          </w:tcPr>
          <w:p w14:paraId="19DBFAA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272B55A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4482772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6.5</w:t>
            </w:r>
          </w:p>
        </w:tc>
        <w:tc>
          <w:tcPr>
            <w:tcW w:w="1500" w:type="dxa"/>
            <w:tcBorders>
              <w:top w:val="nil"/>
              <w:left w:val="nil"/>
              <w:bottom w:val="single" w:sz="4" w:space="0" w:color="auto"/>
              <w:right w:val="single" w:sz="4" w:space="0" w:color="auto"/>
            </w:tcBorders>
            <w:noWrap/>
            <w:vAlign w:val="center"/>
            <w:hideMark/>
          </w:tcPr>
          <w:p w14:paraId="5C21306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325.000</w:t>
            </w:r>
          </w:p>
        </w:tc>
      </w:tr>
      <w:tr w:rsidR="00A824BA" w:rsidRPr="00695A06" w14:paraId="124EA866" w14:textId="77777777" w:rsidTr="00A824BA">
        <w:trPr>
          <w:trHeight w:val="11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CA0FEA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10</w:t>
            </w:r>
          </w:p>
        </w:tc>
        <w:tc>
          <w:tcPr>
            <w:tcW w:w="5090" w:type="dxa"/>
            <w:tcBorders>
              <w:top w:val="nil"/>
              <w:left w:val="nil"/>
              <w:bottom w:val="single" w:sz="4" w:space="0" w:color="auto"/>
              <w:right w:val="single" w:sz="4" w:space="0" w:color="auto"/>
            </w:tcBorders>
            <w:shd w:val="clear" w:color="000000" w:fill="FFFFFF"/>
            <w:vAlign w:val="center"/>
            <w:hideMark/>
          </w:tcPr>
          <w:p w14:paraId="2755DE48"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Եզրաքարերի  վնասված հատվածների վերանորոգում, ըստ անհրաժեշտության նորով փոխարինում                                                                                                                                              Ремонт поврежденных участков бордюров, замена на новый по мере необходимости</w:t>
            </w:r>
          </w:p>
        </w:tc>
        <w:tc>
          <w:tcPr>
            <w:tcW w:w="1185" w:type="dxa"/>
            <w:tcBorders>
              <w:top w:val="nil"/>
              <w:left w:val="nil"/>
              <w:bottom w:val="single" w:sz="4" w:space="0" w:color="auto"/>
              <w:right w:val="single" w:sz="4" w:space="0" w:color="auto"/>
            </w:tcBorders>
            <w:noWrap/>
            <w:vAlign w:val="center"/>
            <w:hideMark/>
          </w:tcPr>
          <w:p w14:paraId="243D25F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58E5EB8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0788F3AF"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14</w:t>
            </w:r>
          </w:p>
        </w:tc>
        <w:tc>
          <w:tcPr>
            <w:tcW w:w="1500" w:type="dxa"/>
            <w:tcBorders>
              <w:top w:val="nil"/>
              <w:left w:val="nil"/>
              <w:bottom w:val="single" w:sz="4" w:space="0" w:color="auto"/>
              <w:right w:val="single" w:sz="4" w:space="0" w:color="auto"/>
            </w:tcBorders>
            <w:noWrap/>
            <w:vAlign w:val="center"/>
            <w:hideMark/>
          </w:tcPr>
          <w:p w14:paraId="2BF9340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700.000</w:t>
            </w:r>
          </w:p>
        </w:tc>
      </w:tr>
      <w:tr w:rsidR="00A824BA" w:rsidRPr="00695A06" w14:paraId="0534789B" w14:textId="77777777" w:rsidTr="00A824BA">
        <w:trPr>
          <w:trHeight w:val="7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E9F041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lastRenderedPageBreak/>
              <w:t>11</w:t>
            </w:r>
          </w:p>
        </w:tc>
        <w:tc>
          <w:tcPr>
            <w:tcW w:w="5090" w:type="dxa"/>
            <w:tcBorders>
              <w:top w:val="nil"/>
              <w:left w:val="nil"/>
              <w:bottom w:val="single" w:sz="4" w:space="0" w:color="auto"/>
              <w:right w:val="single" w:sz="4" w:space="0" w:color="auto"/>
            </w:tcBorders>
            <w:shd w:val="clear" w:color="000000" w:fill="FFFFFF"/>
            <w:vAlign w:val="center"/>
            <w:hideMark/>
          </w:tcPr>
          <w:p w14:paraId="656C67DA"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Նոր բետոնե Եզրաքարերի տեղադրում  300х150 մմ չափսի                           установка новых бетонных бордюров размером 300х150 мм</w:t>
            </w:r>
          </w:p>
        </w:tc>
        <w:tc>
          <w:tcPr>
            <w:tcW w:w="1185" w:type="dxa"/>
            <w:tcBorders>
              <w:top w:val="nil"/>
              <w:left w:val="nil"/>
              <w:bottom w:val="single" w:sz="4" w:space="0" w:color="auto"/>
              <w:right w:val="single" w:sz="4" w:space="0" w:color="auto"/>
            </w:tcBorders>
            <w:noWrap/>
            <w:vAlign w:val="center"/>
            <w:hideMark/>
          </w:tcPr>
          <w:p w14:paraId="0AD9085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4320B10A"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5834AD8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6.4</w:t>
            </w:r>
          </w:p>
        </w:tc>
        <w:tc>
          <w:tcPr>
            <w:tcW w:w="1500" w:type="dxa"/>
            <w:tcBorders>
              <w:top w:val="nil"/>
              <w:left w:val="nil"/>
              <w:bottom w:val="single" w:sz="4" w:space="0" w:color="auto"/>
              <w:right w:val="single" w:sz="4" w:space="0" w:color="auto"/>
            </w:tcBorders>
            <w:noWrap/>
            <w:vAlign w:val="center"/>
            <w:hideMark/>
          </w:tcPr>
          <w:p w14:paraId="77F1757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320.000</w:t>
            </w:r>
          </w:p>
        </w:tc>
      </w:tr>
      <w:tr w:rsidR="00A824BA" w:rsidRPr="00695A06" w14:paraId="1B684A9A" w14:textId="77777777" w:rsidTr="00A824BA">
        <w:trPr>
          <w:trHeight w:val="11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903771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12</w:t>
            </w:r>
          </w:p>
        </w:tc>
        <w:tc>
          <w:tcPr>
            <w:tcW w:w="5090" w:type="dxa"/>
            <w:tcBorders>
              <w:top w:val="nil"/>
              <w:left w:val="nil"/>
              <w:bottom w:val="single" w:sz="4" w:space="0" w:color="auto"/>
              <w:right w:val="single" w:sz="4" w:space="0" w:color="auto"/>
            </w:tcBorders>
            <w:shd w:val="clear" w:color="000000" w:fill="FFFFFF"/>
            <w:vAlign w:val="center"/>
            <w:hideMark/>
          </w:tcPr>
          <w:p w14:paraId="24FCDB0B"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Բետոնե և բազալտե սալիկների վնասված հատվածների վերանորոգում, ըստ անհրաժեշտության նորով փոխարինում                                                                                          Ремонт поврежденных участков бетонной и базальтовой плитки, замена на новую по мере необходимости</w:t>
            </w:r>
          </w:p>
        </w:tc>
        <w:tc>
          <w:tcPr>
            <w:tcW w:w="1185" w:type="dxa"/>
            <w:tcBorders>
              <w:top w:val="nil"/>
              <w:left w:val="nil"/>
              <w:bottom w:val="single" w:sz="4" w:space="0" w:color="auto"/>
              <w:right w:val="single" w:sz="4" w:space="0" w:color="auto"/>
            </w:tcBorders>
            <w:noWrap/>
            <w:vAlign w:val="center"/>
            <w:hideMark/>
          </w:tcPr>
          <w:p w14:paraId="136BEA2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2E0178C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0983827A"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15</w:t>
            </w:r>
          </w:p>
        </w:tc>
        <w:tc>
          <w:tcPr>
            <w:tcW w:w="1500" w:type="dxa"/>
            <w:tcBorders>
              <w:top w:val="nil"/>
              <w:left w:val="nil"/>
              <w:bottom w:val="single" w:sz="4" w:space="0" w:color="auto"/>
              <w:right w:val="single" w:sz="4" w:space="0" w:color="auto"/>
            </w:tcBorders>
            <w:noWrap/>
            <w:vAlign w:val="center"/>
            <w:hideMark/>
          </w:tcPr>
          <w:p w14:paraId="1531326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750.000</w:t>
            </w:r>
          </w:p>
        </w:tc>
      </w:tr>
      <w:tr w:rsidR="00A824BA" w:rsidRPr="00695A06" w14:paraId="66F954D1" w14:textId="77777777" w:rsidTr="00A824BA">
        <w:trPr>
          <w:trHeight w:val="10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B02C8F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13</w:t>
            </w:r>
          </w:p>
        </w:tc>
        <w:tc>
          <w:tcPr>
            <w:tcW w:w="5090" w:type="dxa"/>
            <w:tcBorders>
              <w:top w:val="nil"/>
              <w:left w:val="nil"/>
              <w:bottom w:val="single" w:sz="4" w:space="0" w:color="auto"/>
              <w:right w:val="single" w:sz="4" w:space="0" w:color="auto"/>
            </w:tcBorders>
            <w:shd w:val="clear" w:color="000000" w:fill="FFFFFF"/>
            <w:vAlign w:val="center"/>
            <w:hideMark/>
          </w:tcPr>
          <w:p w14:paraId="04E48F77"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Աստիճանների վնասված հատվածների վերանորոգում, ըստ անհրաժեշտության նորով փոխարինում                                                                                                                                       Ремонт поврежденных участков лестницы, замена на новую по мере необходимости</w:t>
            </w:r>
          </w:p>
        </w:tc>
        <w:tc>
          <w:tcPr>
            <w:tcW w:w="1185" w:type="dxa"/>
            <w:tcBorders>
              <w:top w:val="nil"/>
              <w:left w:val="nil"/>
              <w:bottom w:val="single" w:sz="4" w:space="0" w:color="auto"/>
              <w:right w:val="single" w:sz="4" w:space="0" w:color="auto"/>
            </w:tcBorders>
            <w:noWrap/>
            <w:vAlign w:val="center"/>
            <w:hideMark/>
          </w:tcPr>
          <w:p w14:paraId="4F6072A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421AD01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19AD423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9.6</w:t>
            </w:r>
          </w:p>
        </w:tc>
        <w:tc>
          <w:tcPr>
            <w:tcW w:w="1500" w:type="dxa"/>
            <w:tcBorders>
              <w:top w:val="nil"/>
              <w:left w:val="nil"/>
              <w:bottom w:val="single" w:sz="4" w:space="0" w:color="auto"/>
              <w:right w:val="single" w:sz="4" w:space="0" w:color="auto"/>
            </w:tcBorders>
            <w:noWrap/>
            <w:vAlign w:val="center"/>
            <w:hideMark/>
          </w:tcPr>
          <w:p w14:paraId="26D2259A"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288.000</w:t>
            </w:r>
          </w:p>
        </w:tc>
      </w:tr>
      <w:tr w:rsidR="00A824BA" w:rsidRPr="00695A06" w14:paraId="59280B4A" w14:textId="77777777" w:rsidTr="00A824BA">
        <w:trPr>
          <w:trHeight w:val="72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637C7E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14</w:t>
            </w:r>
          </w:p>
        </w:tc>
        <w:tc>
          <w:tcPr>
            <w:tcW w:w="5090" w:type="dxa"/>
            <w:tcBorders>
              <w:top w:val="nil"/>
              <w:left w:val="nil"/>
              <w:bottom w:val="single" w:sz="4" w:space="0" w:color="auto"/>
              <w:right w:val="single" w:sz="4" w:space="0" w:color="auto"/>
            </w:tcBorders>
            <w:shd w:val="clear" w:color="000000" w:fill="FFFFFF"/>
            <w:vAlign w:val="center"/>
            <w:hideMark/>
          </w:tcPr>
          <w:p w14:paraId="24FC5A3C"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 xml:space="preserve">Լեդ լուսատունների մինչև 50Վատ փոխարինում, տեղադրում                                                                                             Замена, установка светодиодных светильников до 50Вт.          </w:t>
            </w:r>
          </w:p>
        </w:tc>
        <w:tc>
          <w:tcPr>
            <w:tcW w:w="1185" w:type="dxa"/>
            <w:tcBorders>
              <w:top w:val="nil"/>
              <w:left w:val="nil"/>
              <w:bottom w:val="single" w:sz="4" w:space="0" w:color="auto"/>
              <w:right w:val="single" w:sz="4" w:space="0" w:color="auto"/>
            </w:tcBorders>
            <w:shd w:val="clear" w:color="000000" w:fill="FFFFFF"/>
            <w:noWrap/>
            <w:vAlign w:val="center"/>
            <w:hideMark/>
          </w:tcPr>
          <w:p w14:paraId="001E729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2B1DABB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20</w:t>
            </w:r>
          </w:p>
        </w:tc>
        <w:tc>
          <w:tcPr>
            <w:tcW w:w="1420" w:type="dxa"/>
            <w:tcBorders>
              <w:top w:val="nil"/>
              <w:left w:val="nil"/>
              <w:bottom w:val="single" w:sz="4" w:space="0" w:color="auto"/>
              <w:right w:val="single" w:sz="4" w:space="0" w:color="auto"/>
            </w:tcBorders>
            <w:noWrap/>
            <w:vAlign w:val="center"/>
            <w:hideMark/>
          </w:tcPr>
          <w:p w14:paraId="2C518E8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16.7</w:t>
            </w:r>
          </w:p>
        </w:tc>
        <w:tc>
          <w:tcPr>
            <w:tcW w:w="1500" w:type="dxa"/>
            <w:tcBorders>
              <w:top w:val="nil"/>
              <w:left w:val="nil"/>
              <w:bottom w:val="single" w:sz="4" w:space="0" w:color="auto"/>
              <w:right w:val="single" w:sz="4" w:space="0" w:color="auto"/>
            </w:tcBorders>
            <w:noWrap/>
            <w:vAlign w:val="center"/>
            <w:hideMark/>
          </w:tcPr>
          <w:p w14:paraId="4FD5D3B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334.000</w:t>
            </w:r>
          </w:p>
        </w:tc>
      </w:tr>
      <w:tr w:rsidR="00A824BA" w:rsidRPr="00695A06" w14:paraId="1691FBBF" w14:textId="77777777" w:rsidTr="00A824BA">
        <w:trPr>
          <w:trHeight w:val="7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04600BA"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15</w:t>
            </w:r>
          </w:p>
        </w:tc>
        <w:tc>
          <w:tcPr>
            <w:tcW w:w="5090" w:type="dxa"/>
            <w:tcBorders>
              <w:top w:val="nil"/>
              <w:left w:val="nil"/>
              <w:bottom w:val="single" w:sz="4" w:space="0" w:color="auto"/>
              <w:right w:val="single" w:sz="4" w:space="0" w:color="auto"/>
            </w:tcBorders>
            <w:shd w:val="clear" w:color="000000" w:fill="FFFFFF"/>
            <w:vAlign w:val="center"/>
            <w:hideMark/>
          </w:tcPr>
          <w:p w14:paraId="4896E086"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 xml:space="preserve">Լեդ լուսատունների մինչև 100 Վատ փոխարինում, տեղադրում                                                                                        Замена, установка светодиодных светильников до 100Вт.                        </w:t>
            </w:r>
          </w:p>
        </w:tc>
        <w:tc>
          <w:tcPr>
            <w:tcW w:w="1185" w:type="dxa"/>
            <w:tcBorders>
              <w:top w:val="nil"/>
              <w:left w:val="nil"/>
              <w:bottom w:val="single" w:sz="4" w:space="0" w:color="auto"/>
              <w:right w:val="single" w:sz="4" w:space="0" w:color="auto"/>
            </w:tcBorders>
            <w:shd w:val="clear" w:color="000000" w:fill="FFFFFF"/>
            <w:noWrap/>
            <w:vAlign w:val="center"/>
            <w:hideMark/>
          </w:tcPr>
          <w:p w14:paraId="5F303F6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58FC701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20</w:t>
            </w:r>
          </w:p>
        </w:tc>
        <w:tc>
          <w:tcPr>
            <w:tcW w:w="1420" w:type="dxa"/>
            <w:tcBorders>
              <w:top w:val="nil"/>
              <w:left w:val="nil"/>
              <w:bottom w:val="single" w:sz="4" w:space="0" w:color="auto"/>
              <w:right w:val="single" w:sz="4" w:space="0" w:color="auto"/>
            </w:tcBorders>
            <w:noWrap/>
            <w:vAlign w:val="center"/>
            <w:hideMark/>
          </w:tcPr>
          <w:p w14:paraId="6765D66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23.9</w:t>
            </w:r>
          </w:p>
        </w:tc>
        <w:tc>
          <w:tcPr>
            <w:tcW w:w="1500" w:type="dxa"/>
            <w:tcBorders>
              <w:top w:val="nil"/>
              <w:left w:val="nil"/>
              <w:bottom w:val="single" w:sz="4" w:space="0" w:color="auto"/>
              <w:right w:val="single" w:sz="4" w:space="0" w:color="auto"/>
            </w:tcBorders>
            <w:noWrap/>
            <w:vAlign w:val="center"/>
            <w:hideMark/>
          </w:tcPr>
          <w:p w14:paraId="48DE633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478.000</w:t>
            </w:r>
          </w:p>
        </w:tc>
      </w:tr>
      <w:tr w:rsidR="00A824BA" w:rsidRPr="00695A06" w14:paraId="28A7E8DB" w14:textId="77777777" w:rsidTr="00A824BA">
        <w:trPr>
          <w:trHeight w:val="7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973870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16</w:t>
            </w:r>
          </w:p>
        </w:tc>
        <w:tc>
          <w:tcPr>
            <w:tcW w:w="5090" w:type="dxa"/>
            <w:tcBorders>
              <w:top w:val="nil"/>
              <w:left w:val="nil"/>
              <w:bottom w:val="single" w:sz="4" w:space="0" w:color="auto"/>
              <w:right w:val="single" w:sz="4" w:space="0" w:color="auto"/>
            </w:tcBorders>
            <w:shd w:val="clear" w:color="000000" w:fill="FFFFFF"/>
            <w:vAlign w:val="center"/>
            <w:hideMark/>
          </w:tcPr>
          <w:p w14:paraId="60102408"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Այրված լուսատուների փոխարինում, այդ թվում նաև LED լուսատուներով                           Замена сгоревших светильников, в том числе светодиодных</w:t>
            </w:r>
          </w:p>
        </w:tc>
        <w:tc>
          <w:tcPr>
            <w:tcW w:w="1185" w:type="dxa"/>
            <w:tcBorders>
              <w:top w:val="nil"/>
              <w:left w:val="nil"/>
              <w:bottom w:val="single" w:sz="4" w:space="0" w:color="auto"/>
              <w:right w:val="single" w:sz="4" w:space="0" w:color="auto"/>
            </w:tcBorders>
            <w:shd w:val="clear" w:color="000000" w:fill="FFFFFF"/>
            <w:noWrap/>
            <w:vAlign w:val="center"/>
            <w:hideMark/>
          </w:tcPr>
          <w:p w14:paraId="664336E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3B9EEAC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20</w:t>
            </w:r>
          </w:p>
        </w:tc>
        <w:tc>
          <w:tcPr>
            <w:tcW w:w="1420" w:type="dxa"/>
            <w:tcBorders>
              <w:top w:val="nil"/>
              <w:left w:val="nil"/>
              <w:bottom w:val="single" w:sz="4" w:space="0" w:color="auto"/>
              <w:right w:val="single" w:sz="4" w:space="0" w:color="auto"/>
            </w:tcBorders>
            <w:noWrap/>
            <w:vAlign w:val="center"/>
            <w:hideMark/>
          </w:tcPr>
          <w:p w14:paraId="5AA1B57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25</w:t>
            </w:r>
          </w:p>
        </w:tc>
        <w:tc>
          <w:tcPr>
            <w:tcW w:w="1500" w:type="dxa"/>
            <w:tcBorders>
              <w:top w:val="nil"/>
              <w:left w:val="nil"/>
              <w:bottom w:val="single" w:sz="4" w:space="0" w:color="auto"/>
              <w:right w:val="single" w:sz="4" w:space="0" w:color="auto"/>
            </w:tcBorders>
            <w:noWrap/>
            <w:vAlign w:val="center"/>
            <w:hideMark/>
          </w:tcPr>
          <w:p w14:paraId="08BBD35A"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500.000</w:t>
            </w:r>
          </w:p>
        </w:tc>
      </w:tr>
      <w:tr w:rsidR="00A824BA" w:rsidRPr="00695A06" w14:paraId="4F8ED1F1" w14:textId="77777777" w:rsidTr="00A824BA">
        <w:trPr>
          <w:trHeight w:val="78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C9CE62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17</w:t>
            </w:r>
          </w:p>
        </w:tc>
        <w:tc>
          <w:tcPr>
            <w:tcW w:w="5090" w:type="dxa"/>
            <w:tcBorders>
              <w:top w:val="nil"/>
              <w:left w:val="nil"/>
              <w:bottom w:val="single" w:sz="4" w:space="0" w:color="auto"/>
              <w:right w:val="single" w:sz="4" w:space="0" w:color="auto"/>
            </w:tcBorders>
            <w:shd w:val="clear" w:color="000000" w:fill="FFFFFF"/>
            <w:vAlign w:val="center"/>
            <w:hideMark/>
          </w:tcPr>
          <w:p w14:paraId="3A35989E"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էլեկտրական մալուխների ձեռքբերում, տեղադրում, միացում                                      приобретение, монтаж, подключение электрических кабелей</w:t>
            </w:r>
          </w:p>
        </w:tc>
        <w:tc>
          <w:tcPr>
            <w:tcW w:w="1185" w:type="dxa"/>
            <w:tcBorders>
              <w:top w:val="nil"/>
              <w:left w:val="nil"/>
              <w:bottom w:val="single" w:sz="4" w:space="0" w:color="auto"/>
              <w:right w:val="single" w:sz="4" w:space="0" w:color="auto"/>
            </w:tcBorders>
            <w:noWrap/>
            <w:vAlign w:val="center"/>
            <w:hideMark/>
          </w:tcPr>
          <w:p w14:paraId="352CBF5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10B438B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6CF026A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3.6</w:t>
            </w:r>
          </w:p>
        </w:tc>
        <w:tc>
          <w:tcPr>
            <w:tcW w:w="1500" w:type="dxa"/>
            <w:tcBorders>
              <w:top w:val="nil"/>
              <w:left w:val="nil"/>
              <w:bottom w:val="single" w:sz="4" w:space="0" w:color="auto"/>
              <w:right w:val="single" w:sz="4" w:space="0" w:color="auto"/>
            </w:tcBorders>
            <w:noWrap/>
            <w:vAlign w:val="center"/>
            <w:hideMark/>
          </w:tcPr>
          <w:p w14:paraId="5407EFF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180.000</w:t>
            </w:r>
          </w:p>
        </w:tc>
      </w:tr>
      <w:tr w:rsidR="00A824BA" w:rsidRPr="00695A06" w14:paraId="23876C69" w14:textId="77777777" w:rsidTr="00A824BA">
        <w:trPr>
          <w:trHeight w:val="123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518EF4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18</w:t>
            </w:r>
          </w:p>
        </w:tc>
        <w:tc>
          <w:tcPr>
            <w:tcW w:w="5090" w:type="dxa"/>
            <w:tcBorders>
              <w:top w:val="nil"/>
              <w:left w:val="nil"/>
              <w:bottom w:val="single" w:sz="4" w:space="0" w:color="auto"/>
              <w:right w:val="single" w:sz="4" w:space="0" w:color="auto"/>
            </w:tcBorders>
            <w:shd w:val="clear" w:color="000000" w:fill="FFFFFF"/>
            <w:vAlign w:val="center"/>
            <w:hideMark/>
          </w:tcPr>
          <w:p w14:paraId="189F6F40"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Ճանապարհների շեպերից,  բ/բ  շենքերի  պատերից  քարաթափման  ենթակա  քարերի  մաքրում,  հավաքում,  բարձում  ա/ինքնաթափ  և  տեղափոխում  թափոնատեղի Б/очистка, сбор, погрузка камней, подлежащих камнепаду со стен зданий дорог, а / самосвал и транспортировка на место захоронения</w:t>
            </w:r>
          </w:p>
        </w:tc>
        <w:tc>
          <w:tcPr>
            <w:tcW w:w="1185" w:type="dxa"/>
            <w:tcBorders>
              <w:top w:val="nil"/>
              <w:left w:val="nil"/>
              <w:bottom w:val="single" w:sz="4" w:space="0" w:color="auto"/>
              <w:right w:val="single" w:sz="4" w:space="0" w:color="auto"/>
            </w:tcBorders>
            <w:shd w:val="clear" w:color="000000" w:fill="FFFFFF"/>
            <w:noWrap/>
            <w:vAlign w:val="center"/>
            <w:hideMark/>
          </w:tcPr>
          <w:p w14:paraId="377BAD8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խմ</w:t>
            </w:r>
          </w:p>
        </w:tc>
        <w:tc>
          <w:tcPr>
            <w:tcW w:w="1100" w:type="dxa"/>
            <w:tcBorders>
              <w:top w:val="nil"/>
              <w:left w:val="nil"/>
              <w:bottom w:val="single" w:sz="4" w:space="0" w:color="auto"/>
              <w:right w:val="single" w:sz="4" w:space="0" w:color="auto"/>
            </w:tcBorders>
            <w:noWrap/>
            <w:vAlign w:val="center"/>
            <w:hideMark/>
          </w:tcPr>
          <w:p w14:paraId="1EBD3EF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5D24FCD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w:t>
            </w:r>
          </w:p>
        </w:tc>
        <w:tc>
          <w:tcPr>
            <w:tcW w:w="1500" w:type="dxa"/>
            <w:tcBorders>
              <w:top w:val="nil"/>
              <w:left w:val="nil"/>
              <w:bottom w:val="single" w:sz="4" w:space="0" w:color="auto"/>
              <w:right w:val="single" w:sz="4" w:space="0" w:color="auto"/>
            </w:tcBorders>
            <w:noWrap/>
            <w:vAlign w:val="center"/>
            <w:hideMark/>
          </w:tcPr>
          <w:p w14:paraId="6F04BB0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300.000</w:t>
            </w:r>
          </w:p>
        </w:tc>
      </w:tr>
      <w:tr w:rsidR="00A824BA" w:rsidRPr="00695A06" w14:paraId="3F4E137D" w14:textId="77777777" w:rsidTr="00A824BA">
        <w:trPr>
          <w:trHeight w:val="60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D56B79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19</w:t>
            </w:r>
          </w:p>
        </w:tc>
        <w:tc>
          <w:tcPr>
            <w:tcW w:w="5090" w:type="dxa"/>
            <w:tcBorders>
              <w:top w:val="nil"/>
              <w:left w:val="nil"/>
              <w:bottom w:val="single" w:sz="4" w:space="0" w:color="auto"/>
              <w:right w:val="single" w:sz="4" w:space="0" w:color="auto"/>
            </w:tcBorders>
            <w:shd w:val="clear" w:color="000000" w:fill="FFFFFF"/>
            <w:vAlign w:val="center"/>
            <w:hideMark/>
          </w:tcPr>
          <w:p w14:paraId="22CEAFBE"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 xml:space="preserve">Պատերի  կամ հենապատերի  ց/ա  սվաղ                                                                                             штукатурка стен или подпорных стен цем. раствором </w:t>
            </w:r>
          </w:p>
        </w:tc>
        <w:tc>
          <w:tcPr>
            <w:tcW w:w="1185" w:type="dxa"/>
            <w:tcBorders>
              <w:top w:val="nil"/>
              <w:left w:val="nil"/>
              <w:bottom w:val="single" w:sz="4" w:space="0" w:color="auto"/>
              <w:right w:val="single" w:sz="4" w:space="0" w:color="auto"/>
            </w:tcBorders>
            <w:noWrap/>
            <w:vAlign w:val="center"/>
            <w:hideMark/>
          </w:tcPr>
          <w:p w14:paraId="6E38DE3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16B1EE2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200</w:t>
            </w:r>
          </w:p>
        </w:tc>
        <w:tc>
          <w:tcPr>
            <w:tcW w:w="1420" w:type="dxa"/>
            <w:tcBorders>
              <w:top w:val="nil"/>
              <w:left w:val="nil"/>
              <w:bottom w:val="single" w:sz="4" w:space="0" w:color="auto"/>
              <w:right w:val="single" w:sz="4" w:space="0" w:color="auto"/>
            </w:tcBorders>
            <w:noWrap/>
            <w:vAlign w:val="center"/>
            <w:hideMark/>
          </w:tcPr>
          <w:p w14:paraId="4309FF8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w:t>
            </w:r>
          </w:p>
        </w:tc>
        <w:tc>
          <w:tcPr>
            <w:tcW w:w="1500" w:type="dxa"/>
            <w:tcBorders>
              <w:top w:val="nil"/>
              <w:left w:val="nil"/>
              <w:bottom w:val="single" w:sz="4" w:space="0" w:color="auto"/>
              <w:right w:val="single" w:sz="4" w:space="0" w:color="auto"/>
            </w:tcBorders>
            <w:noWrap/>
            <w:vAlign w:val="center"/>
            <w:hideMark/>
          </w:tcPr>
          <w:p w14:paraId="719D6C3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800.000</w:t>
            </w:r>
          </w:p>
        </w:tc>
      </w:tr>
      <w:tr w:rsidR="00A824BA" w:rsidRPr="00695A06" w14:paraId="74DC7D15" w14:textId="77777777" w:rsidTr="00A824BA">
        <w:trPr>
          <w:trHeight w:val="78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14E663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20</w:t>
            </w:r>
          </w:p>
        </w:tc>
        <w:tc>
          <w:tcPr>
            <w:tcW w:w="5090" w:type="dxa"/>
            <w:tcBorders>
              <w:top w:val="nil"/>
              <w:left w:val="nil"/>
              <w:bottom w:val="single" w:sz="4" w:space="0" w:color="auto"/>
              <w:right w:val="single" w:sz="4" w:space="0" w:color="auto"/>
            </w:tcBorders>
            <w:shd w:val="clear" w:color="000000" w:fill="FFFFFF"/>
            <w:vAlign w:val="center"/>
            <w:hideMark/>
          </w:tcPr>
          <w:p w14:paraId="27B45AF2"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Սվաղած մակերեսների ներկում ճակատային ներկով</w:t>
            </w:r>
            <w:r w:rsidRPr="00695A06">
              <w:rPr>
                <w:rFonts w:ascii="Calibri" w:hAnsi="Calibri" w:cs="Calibri"/>
                <w:sz w:val="20"/>
                <w:szCs w:val="20"/>
                <w:lang w:val="hy-AM"/>
              </w:rPr>
              <w:br/>
              <w:t>Окраска того же фасадной краской</w:t>
            </w:r>
          </w:p>
        </w:tc>
        <w:tc>
          <w:tcPr>
            <w:tcW w:w="1185" w:type="dxa"/>
            <w:tcBorders>
              <w:top w:val="nil"/>
              <w:left w:val="nil"/>
              <w:bottom w:val="single" w:sz="4" w:space="0" w:color="auto"/>
              <w:right w:val="single" w:sz="4" w:space="0" w:color="auto"/>
            </w:tcBorders>
            <w:noWrap/>
            <w:vAlign w:val="center"/>
            <w:hideMark/>
          </w:tcPr>
          <w:p w14:paraId="4D11BF4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3CE38D3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200</w:t>
            </w:r>
          </w:p>
        </w:tc>
        <w:tc>
          <w:tcPr>
            <w:tcW w:w="1420" w:type="dxa"/>
            <w:tcBorders>
              <w:top w:val="nil"/>
              <w:left w:val="nil"/>
              <w:bottom w:val="single" w:sz="4" w:space="0" w:color="auto"/>
              <w:right w:val="single" w:sz="4" w:space="0" w:color="auto"/>
            </w:tcBorders>
            <w:noWrap/>
            <w:vAlign w:val="center"/>
            <w:hideMark/>
          </w:tcPr>
          <w:p w14:paraId="00AE287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0.7</w:t>
            </w:r>
          </w:p>
        </w:tc>
        <w:tc>
          <w:tcPr>
            <w:tcW w:w="1500" w:type="dxa"/>
            <w:tcBorders>
              <w:top w:val="nil"/>
              <w:left w:val="nil"/>
              <w:bottom w:val="single" w:sz="4" w:space="0" w:color="auto"/>
              <w:right w:val="single" w:sz="4" w:space="0" w:color="auto"/>
            </w:tcBorders>
            <w:noWrap/>
            <w:vAlign w:val="center"/>
            <w:hideMark/>
          </w:tcPr>
          <w:p w14:paraId="345325C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140.000</w:t>
            </w:r>
          </w:p>
        </w:tc>
      </w:tr>
      <w:tr w:rsidR="00A824BA" w:rsidRPr="00695A06" w14:paraId="556A949C" w14:textId="77777777" w:rsidTr="00A824BA">
        <w:trPr>
          <w:trHeight w:val="11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9B792C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21</w:t>
            </w:r>
          </w:p>
        </w:tc>
        <w:tc>
          <w:tcPr>
            <w:tcW w:w="5090" w:type="dxa"/>
            <w:tcBorders>
              <w:top w:val="nil"/>
              <w:left w:val="nil"/>
              <w:bottom w:val="single" w:sz="4" w:space="0" w:color="auto"/>
              <w:right w:val="single" w:sz="4" w:space="0" w:color="auto"/>
            </w:tcBorders>
            <w:shd w:val="clear" w:color="000000" w:fill="FFFFFF"/>
            <w:vAlign w:val="center"/>
            <w:hideMark/>
          </w:tcPr>
          <w:p w14:paraId="22863C4D"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Պատերի  կամ  հենապատերի  երեսապատում  30մմ հաստությամբ, առանց  ծակոտկեն  բազալտե  սալիկներով                                                                                                                    Облицовка стен или подпорных стен толщиной 30 мм без пористой базальтовой плиткой</w:t>
            </w:r>
          </w:p>
        </w:tc>
        <w:tc>
          <w:tcPr>
            <w:tcW w:w="1185" w:type="dxa"/>
            <w:tcBorders>
              <w:top w:val="nil"/>
              <w:left w:val="nil"/>
              <w:bottom w:val="single" w:sz="4" w:space="0" w:color="auto"/>
              <w:right w:val="single" w:sz="4" w:space="0" w:color="auto"/>
            </w:tcBorders>
            <w:noWrap/>
            <w:vAlign w:val="center"/>
            <w:hideMark/>
          </w:tcPr>
          <w:p w14:paraId="12C41A4F"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0832155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150</w:t>
            </w:r>
          </w:p>
        </w:tc>
        <w:tc>
          <w:tcPr>
            <w:tcW w:w="1420" w:type="dxa"/>
            <w:tcBorders>
              <w:top w:val="nil"/>
              <w:left w:val="nil"/>
              <w:bottom w:val="single" w:sz="4" w:space="0" w:color="auto"/>
              <w:right w:val="single" w:sz="4" w:space="0" w:color="auto"/>
            </w:tcBorders>
            <w:noWrap/>
            <w:vAlign w:val="center"/>
            <w:hideMark/>
          </w:tcPr>
          <w:p w14:paraId="0469F09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18</w:t>
            </w:r>
          </w:p>
        </w:tc>
        <w:tc>
          <w:tcPr>
            <w:tcW w:w="1500" w:type="dxa"/>
            <w:tcBorders>
              <w:top w:val="nil"/>
              <w:left w:val="nil"/>
              <w:bottom w:val="single" w:sz="4" w:space="0" w:color="auto"/>
              <w:right w:val="single" w:sz="4" w:space="0" w:color="auto"/>
            </w:tcBorders>
            <w:noWrap/>
            <w:vAlign w:val="center"/>
            <w:hideMark/>
          </w:tcPr>
          <w:p w14:paraId="6F3EC07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2700.000</w:t>
            </w:r>
          </w:p>
        </w:tc>
      </w:tr>
      <w:tr w:rsidR="00A824BA" w:rsidRPr="00695A06" w14:paraId="48226BCF" w14:textId="77777777" w:rsidTr="00A824BA">
        <w:trPr>
          <w:trHeight w:val="72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4D3F66A"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22</w:t>
            </w:r>
          </w:p>
        </w:tc>
        <w:tc>
          <w:tcPr>
            <w:tcW w:w="5090" w:type="dxa"/>
            <w:tcBorders>
              <w:top w:val="nil"/>
              <w:left w:val="nil"/>
              <w:bottom w:val="single" w:sz="4" w:space="0" w:color="auto"/>
              <w:right w:val="single" w:sz="4" w:space="0" w:color="auto"/>
            </w:tcBorders>
            <w:shd w:val="clear" w:color="000000" w:fill="FFFFFF"/>
            <w:vAlign w:val="center"/>
            <w:hideMark/>
          </w:tcPr>
          <w:p w14:paraId="02A1473C"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10-20 սմ բլոկերով պատերի շար                                                                                                        Кладка стен из блоков 10-20 см.</w:t>
            </w:r>
          </w:p>
        </w:tc>
        <w:tc>
          <w:tcPr>
            <w:tcW w:w="1185" w:type="dxa"/>
            <w:tcBorders>
              <w:top w:val="nil"/>
              <w:left w:val="nil"/>
              <w:bottom w:val="single" w:sz="4" w:space="0" w:color="auto"/>
              <w:right w:val="single" w:sz="4" w:space="0" w:color="auto"/>
            </w:tcBorders>
            <w:noWrap/>
            <w:vAlign w:val="center"/>
            <w:hideMark/>
          </w:tcPr>
          <w:p w14:paraId="00366CB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42F4760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375FDB9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5.8</w:t>
            </w:r>
          </w:p>
        </w:tc>
        <w:tc>
          <w:tcPr>
            <w:tcW w:w="1500" w:type="dxa"/>
            <w:tcBorders>
              <w:top w:val="nil"/>
              <w:left w:val="nil"/>
              <w:bottom w:val="single" w:sz="4" w:space="0" w:color="auto"/>
              <w:right w:val="single" w:sz="4" w:space="0" w:color="auto"/>
            </w:tcBorders>
            <w:noWrap/>
            <w:vAlign w:val="center"/>
            <w:hideMark/>
          </w:tcPr>
          <w:p w14:paraId="7377707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290.000</w:t>
            </w:r>
          </w:p>
        </w:tc>
      </w:tr>
      <w:tr w:rsidR="00A824BA" w:rsidRPr="00695A06" w14:paraId="7B22F0BE" w14:textId="77777777" w:rsidTr="00A824BA">
        <w:trPr>
          <w:trHeight w:val="7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B8EB14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23</w:t>
            </w:r>
          </w:p>
        </w:tc>
        <w:tc>
          <w:tcPr>
            <w:tcW w:w="5090" w:type="dxa"/>
            <w:tcBorders>
              <w:top w:val="nil"/>
              <w:left w:val="nil"/>
              <w:bottom w:val="single" w:sz="4" w:space="0" w:color="auto"/>
              <w:right w:val="single" w:sz="4" w:space="0" w:color="auto"/>
            </w:tcBorders>
            <w:shd w:val="clear" w:color="000000" w:fill="FFFFFF"/>
            <w:vAlign w:val="center"/>
            <w:hideMark/>
          </w:tcPr>
          <w:p w14:paraId="5C34AD4A"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Սյուների  տեղադրում, ներկում  d =  48  -  100  մմ                                                                   Установка колонн, покраска d = 48-100 мм</w:t>
            </w:r>
          </w:p>
        </w:tc>
        <w:tc>
          <w:tcPr>
            <w:tcW w:w="1185" w:type="dxa"/>
            <w:tcBorders>
              <w:top w:val="nil"/>
              <w:left w:val="nil"/>
              <w:bottom w:val="single" w:sz="4" w:space="0" w:color="auto"/>
              <w:right w:val="single" w:sz="4" w:space="0" w:color="auto"/>
            </w:tcBorders>
            <w:noWrap/>
            <w:vAlign w:val="center"/>
            <w:hideMark/>
          </w:tcPr>
          <w:p w14:paraId="6BE8D34F"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5DFF7F5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2DC4764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w:t>
            </w:r>
          </w:p>
        </w:tc>
        <w:tc>
          <w:tcPr>
            <w:tcW w:w="1500" w:type="dxa"/>
            <w:tcBorders>
              <w:top w:val="nil"/>
              <w:left w:val="nil"/>
              <w:bottom w:val="single" w:sz="4" w:space="0" w:color="auto"/>
              <w:right w:val="single" w:sz="4" w:space="0" w:color="auto"/>
            </w:tcBorders>
            <w:noWrap/>
            <w:vAlign w:val="center"/>
            <w:hideMark/>
          </w:tcPr>
          <w:p w14:paraId="64FA8DE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300.000</w:t>
            </w:r>
          </w:p>
        </w:tc>
      </w:tr>
      <w:tr w:rsidR="00A824BA" w:rsidRPr="00695A06" w14:paraId="019F67A7" w14:textId="77777777" w:rsidTr="00A824BA">
        <w:trPr>
          <w:trHeight w:val="7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67AA5B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24</w:t>
            </w:r>
          </w:p>
        </w:tc>
        <w:tc>
          <w:tcPr>
            <w:tcW w:w="5090" w:type="dxa"/>
            <w:tcBorders>
              <w:top w:val="nil"/>
              <w:left w:val="nil"/>
              <w:bottom w:val="single" w:sz="4" w:space="0" w:color="auto"/>
              <w:right w:val="single" w:sz="4" w:space="0" w:color="auto"/>
            </w:tcBorders>
            <w:shd w:val="clear" w:color="000000" w:fill="FFFFFF"/>
            <w:vAlign w:val="center"/>
            <w:hideMark/>
          </w:tcPr>
          <w:p w14:paraId="2A33CDD2"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ֆուտբոլի դարպասի բարձորակ ցանցի ձեռք բերում և տեղադրում                                       приобретение и установка качественной сетки футбольных ворот</w:t>
            </w:r>
          </w:p>
        </w:tc>
        <w:tc>
          <w:tcPr>
            <w:tcW w:w="1185" w:type="dxa"/>
            <w:tcBorders>
              <w:top w:val="nil"/>
              <w:left w:val="nil"/>
              <w:bottom w:val="single" w:sz="4" w:space="0" w:color="auto"/>
              <w:right w:val="single" w:sz="4" w:space="0" w:color="auto"/>
            </w:tcBorders>
            <w:shd w:val="clear" w:color="000000" w:fill="FFFFFF"/>
            <w:noWrap/>
            <w:vAlign w:val="center"/>
            <w:hideMark/>
          </w:tcPr>
          <w:p w14:paraId="206BCC8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6293203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10</w:t>
            </w:r>
          </w:p>
        </w:tc>
        <w:tc>
          <w:tcPr>
            <w:tcW w:w="1420" w:type="dxa"/>
            <w:tcBorders>
              <w:top w:val="nil"/>
              <w:left w:val="nil"/>
              <w:bottom w:val="single" w:sz="4" w:space="0" w:color="auto"/>
              <w:right w:val="single" w:sz="4" w:space="0" w:color="auto"/>
            </w:tcBorders>
            <w:noWrap/>
            <w:vAlign w:val="center"/>
            <w:hideMark/>
          </w:tcPr>
          <w:p w14:paraId="414742B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w:t>
            </w:r>
          </w:p>
        </w:tc>
        <w:tc>
          <w:tcPr>
            <w:tcW w:w="1500" w:type="dxa"/>
            <w:tcBorders>
              <w:top w:val="nil"/>
              <w:left w:val="nil"/>
              <w:bottom w:val="single" w:sz="4" w:space="0" w:color="auto"/>
              <w:right w:val="single" w:sz="4" w:space="0" w:color="auto"/>
            </w:tcBorders>
            <w:noWrap/>
            <w:vAlign w:val="center"/>
            <w:hideMark/>
          </w:tcPr>
          <w:p w14:paraId="65D6EF1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300.000</w:t>
            </w:r>
          </w:p>
        </w:tc>
      </w:tr>
      <w:tr w:rsidR="00A824BA" w:rsidRPr="00695A06" w14:paraId="2FF5129B" w14:textId="77777777" w:rsidTr="00A824BA">
        <w:trPr>
          <w:trHeight w:val="73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B5835C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25</w:t>
            </w:r>
          </w:p>
        </w:tc>
        <w:tc>
          <w:tcPr>
            <w:tcW w:w="5090" w:type="dxa"/>
            <w:tcBorders>
              <w:top w:val="nil"/>
              <w:left w:val="nil"/>
              <w:bottom w:val="single" w:sz="4" w:space="0" w:color="auto"/>
              <w:right w:val="single" w:sz="4" w:space="0" w:color="auto"/>
            </w:tcBorders>
            <w:shd w:val="clear" w:color="000000" w:fill="FFFFFF"/>
            <w:vAlign w:val="center"/>
            <w:hideMark/>
          </w:tcPr>
          <w:p w14:paraId="6213F167"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բասկեբոլի բարձորակ ցանցի ձեռք բերում և տեղադրում                                                    приобретение и установка высококачественной сети baskebol</w:t>
            </w:r>
          </w:p>
        </w:tc>
        <w:tc>
          <w:tcPr>
            <w:tcW w:w="1185" w:type="dxa"/>
            <w:tcBorders>
              <w:top w:val="nil"/>
              <w:left w:val="nil"/>
              <w:bottom w:val="single" w:sz="4" w:space="0" w:color="auto"/>
              <w:right w:val="single" w:sz="4" w:space="0" w:color="auto"/>
            </w:tcBorders>
            <w:shd w:val="clear" w:color="000000" w:fill="FFFFFF"/>
            <w:noWrap/>
            <w:vAlign w:val="center"/>
            <w:hideMark/>
          </w:tcPr>
          <w:p w14:paraId="3220E71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334F368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10</w:t>
            </w:r>
          </w:p>
        </w:tc>
        <w:tc>
          <w:tcPr>
            <w:tcW w:w="1420" w:type="dxa"/>
            <w:tcBorders>
              <w:top w:val="nil"/>
              <w:left w:val="nil"/>
              <w:bottom w:val="single" w:sz="4" w:space="0" w:color="auto"/>
              <w:right w:val="single" w:sz="4" w:space="0" w:color="auto"/>
            </w:tcBorders>
            <w:noWrap/>
            <w:vAlign w:val="center"/>
            <w:hideMark/>
          </w:tcPr>
          <w:p w14:paraId="00EC921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w:t>
            </w:r>
          </w:p>
        </w:tc>
        <w:tc>
          <w:tcPr>
            <w:tcW w:w="1500" w:type="dxa"/>
            <w:tcBorders>
              <w:top w:val="nil"/>
              <w:left w:val="nil"/>
              <w:bottom w:val="single" w:sz="4" w:space="0" w:color="auto"/>
              <w:right w:val="single" w:sz="4" w:space="0" w:color="auto"/>
            </w:tcBorders>
            <w:noWrap/>
            <w:vAlign w:val="center"/>
            <w:hideMark/>
          </w:tcPr>
          <w:p w14:paraId="0EAD788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60.000</w:t>
            </w:r>
          </w:p>
        </w:tc>
      </w:tr>
      <w:tr w:rsidR="00A824BA" w:rsidRPr="00695A06" w14:paraId="4EFE154D" w14:textId="77777777" w:rsidTr="00A824BA">
        <w:trPr>
          <w:trHeight w:val="109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7D7A18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lastRenderedPageBreak/>
              <w:t>26</w:t>
            </w:r>
          </w:p>
        </w:tc>
        <w:tc>
          <w:tcPr>
            <w:tcW w:w="5090" w:type="dxa"/>
            <w:tcBorders>
              <w:top w:val="nil"/>
              <w:left w:val="nil"/>
              <w:bottom w:val="single" w:sz="4" w:space="0" w:color="auto"/>
              <w:right w:val="single" w:sz="4" w:space="0" w:color="auto"/>
            </w:tcBorders>
            <w:shd w:val="clear" w:color="000000" w:fill="FFFFFF"/>
            <w:vAlign w:val="center"/>
            <w:hideMark/>
          </w:tcPr>
          <w:p w14:paraId="565DB397"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ռետինե հատակի վնասված հատվածների վերանորոգում սոսնձապատում անհրաժեշտության դեպքում նորով  փոխարինում                                                              ремонт поврежденных участков резинового пола поклейка замена на Новый при необходимости</w:t>
            </w:r>
          </w:p>
        </w:tc>
        <w:tc>
          <w:tcPr>
            <w:tcW w:w="1185" w:type="dxa"/>
            <w:tcBorders>
              <w:top w:val="nil"/>
              <w:left w:val="nil"/>
              <w:bottom w:val="single" w:sz="4" w:space="0" w:color="auto"/>
              <w:right w:val="single" w:sz="4" w:space="0" w:color="auto"/>
            </w:tcBorders>
            <w:noWrap/>
            <w:vAlign w:val="center"/>
            <w:hideMark/>
          </w:tcPr>
          <w:p w14:paraId="63BF98B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4851D3A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80</w:t>
            </w:r>
          </w:p>
        </w:tc>
        <w:tc>
          <w:tcPr>
            <w:tcW w:w="1420" w:type="dxa"/>
            <w:tcBorders>
              <w:top w:val="nil"/>
              <w:left w:val="nil"/>
              <w:bottom w:val="single" w:sz="4" w:space="0" w:color="auto"/>
              <w:right w:val="single" w:sz="4" w:space="0" w:color="auto"/>
            </w:tcBorders>
            <w:noWrap/>
            <w:vAlign w:val="center"/>
            <w:hideMark/>
          </w:tcPr>
          <w:p w14:paraId="0630C81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20</w:t>
            </w:r>
          </w:p>
        </w:tc>
        <w:tc>
          <w:tcPr>
            <w:tcW w:w="1500" w:type="dxa"/>
            <w:tcBorders>
              <w:top w:val="nil"/>
              <w:left w:val="nil"/>
              <w:bottom w:val="single" w:sz="4" w:space="0" w:color="auto"/>
              <w:right w:val="single" w:sz="4" w:space="0" w:color="auto"/>
            </w:tcBorders>
            <w:noWrap/>
            <w:vAlign w:val="center"/>
            <w:hideMark/>
          </w:tcPr>
          <w:p w14:paraId="1878025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1600.000</w:t>
            </w:r>
          </w:p>
        </w:tc>
      </w:tr>
      <w:tr w:rsidR="00A824BA" w:rsidRPr="00695A06" w14:paraId="21E028A1" w14:textId="77777777" w:rsidTr="00A824BA">
        <w:trPr>
          <w:trHeight w:val="67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483FB1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27</w:t>
            </w:r>
          </w:p>
        </w:tc>
        <w:tc>
          <w:tcPr>
            <w:tcW w:w="5090" w:type="dxa"/>
            <w:tcBorders>
              <w:top w:val="nil"/>
              <w:left w:val="nil"/>
              <w:bottom w:val="single" w:sz="4" w:space="0" w:color="auto"/>
              <w:right w:val="single" w:sz="4" w:space="0" w:color="auto"/>
            </w:tcBorders>
            <w:shd w:val="clear" w:color="000000" w:fill="FFFFFF"/>
            <w:vAlign w:val="center"/>
            <w:hideMark/>
          </w:tcPr>
          <w:p w14:paraId="5643C20C"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բազալտե խճի, ավազակոպիճի փռում խրամուղիներոմ                                                           укладка базальтового щебня в траншеях</w:t>
            </w:r>
          </w:p>
        </w:tc>
        <w:tc>
          <w:tcPr>
            <w:tcW w:w="1185" w:type="dxa"/>
            <w:tcBorders>
              <w:top w:val="nil"/>
              <w:left w:val="nil"/>
              <w:bottom w:val="single" w:sz="4" w:space="0" w:color="auto"/>
              <w:right w:val="single" w:sz="4" w:space="0" w:color="auto"/>
            </w:tcBorders>
            <w:noWrap/>
            <w:vAlign w:val="center"/>
            <w:hideMark/>
          </w:tcPr>
          <w:p w14:paraId="00781E6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1B33194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125E8E8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8</w:t>
            </w:r>
          </w:p>
        </w:tc>
        <w:tc>
          <w:tcPr>
            <w:tcW w:w="1500" w:type="dxa"/>
            <w:tcBorders>
              <w:top w:val="nil"/>
              <w:left w:val="nil"/>
              <w:bottom w:val="single" w:sz="4" w:space="0" w:color="auto"/>
              <w:right w:val="single" w:sz="4" w:space="0" w:color="auto"/>
            </w:tcBorders>
            <w:noWrap/>
            <w:vAlign w:val="center"/>
            <w:hideMark/>
          </w:tcPr>
          <w:p w14:paraId="508F3B3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400.000</w:t>
            </w:r>
          </w:p>
        </w:tc>
      </w:tr>
      <w:tr w:rsidR="00A824BA" w:rsidRPr="00695A06" w14:paraId="53269E27" w14:textId="77777777" w:rsidTr="00A824BA">
        <w:trPr>
          <w:trHeight w:val="69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F8370B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28</w:t>
            </w:r>
          </w:p>
        </w:tc>
        <w:tc>
          <w:tcPr>
            <w:tcW w:w="5090" w:type="dxa"/>
            <w:tcBorders>
              <w:top w:val="nil"/>
              <w:left w:val="nil"/>
              <w:bottom w:val="single" w:sz="4" w:space="0" w:color="auto"/>
              <w:right w:val="single" w:sz="4" w:space="0" w:color="auto"/>
            </w:tcBorders>
            <w:shd w:val="clear" w:color="000000" w:fill="FFFFFF"/>
            <w:vAlign w:val="center"/>
            <w:hideMark/>
          </w:tcPr>
          <w:p w14:paraId="60882094"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Ասֆալտբետոնյա ծածկի կտրում սղոցով                                                                                           Резка асфальтобетонного покрытия пилой</w:t>
            </w:r>
          </w:p>
        </w:tc>
        <w:tc>
          <w:tcPr>
            <w:tcW w:w="1185" w:type="dxa"/>
            <w:tcBorders>
              <w:top w:val="nil"/>
              <w:left w:val="nil"/>
              <w:bottom w:val="single" w:sz="4" w:space="0" w:color="auto"/>
              <w:right w:val="single" w:sz="4" w:space="0" w:color="auto"/>
            </w:tcBorders>
            <w:noWrap/>
            <w:vAlign w:val="center"/>
            <w:hideMark/>
          </w:tcPr>
          <w:p w14:paraId="6156B08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55BEC79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200</w:t>
            </w:r>
          </w:p>
        </w:tc>
        <w:tc>
          <w:tcPr>
            <w:tcW w:w="1420" w:type="dxa"/>
            <w:tcBorders>
              <w:top w:val="nil"/>
              <w:left w:val="nil"/>
              <w:bottom w:val="single" w:sz="4" w:space="0" w:color="auto"/>
              <w:right w:val="single" w:sz="4" w:space="0" w:color="auto"/>
            </w:tcBorders>
            <w:noWrap/>
            <w:vAlign w:val="center"/>
            <w:hideMark/>
          </w:tcPr>
          <w:p w14:paraId="12FBCD9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0.8</w:t>
            </w:r>
          </w:p>
        </w:tc>
        <w:tc>
          <w:tcPr>
            <w:tcW w:w="1500" w:type="dxa"/>
            <w:tcBorders>
              <w:top w:val="nil"/>
              <w:left w:val="nil"/>
              <w:bottom w:val="single" w:sz="4" w:space="0" w:color="auto"/>
              <w:right w:val="single" w:sz="4" w:space="0" w:color="auto"/>
            </w:tcBorders>
            <w:noWrap/>
            <w:vAlign w:val="center"/>
            <w:hideMark/>
          </w:tcPr>
          <w:p w14:paraId="6109E1C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160.000</w:t>
            </w:r>
          </w:p>
        </w:tc>
      </w:tr>
      <w:tr w:rsidR="00A824BA" w:rsidRPr="00695A06" w14:paraId="0BBC6A83" w14:textId="77777777" w:rsidTr="00A824BA">
        <w:trPr>
          <w:trHeight w:val="81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B8E0D5F"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29</w:t>
            </w:r>
          </w:p>
        </w:tc>
        <w:tc>
          <w:tcPr>
            <w:tcW w:w="5090" w:type="dxa"/>
            <w:tcBorders>
              <w:top w:val="nil"/>
              <w:left w:val="nil"/>
              <w:bottom w:val="single" w:sz="4" w:space="0" w:color="auto"/>
              <w:right w:val="single" w:sz="4" w:space="0" w:color="auto"/>
            </w:tcBorders>
            <w:shd w:val="clear" w:color="000000" w:fill="FFFFFF"/>
            <w:vAlign w:val="center"/>
            <w:hideMark/>
          </w:tcPr>
          <w:p w14:paraId="63A3A8C3"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Արևային լեդ լուսատուների ձեռք բերում տեղադրռւ   120  վատ                                            Покупка солнечных светодиодных светильников установка RW 120 Вт</w:t>
            </w:r>
          </w:p>
        </w:tc>
        <w:tc>
          <w:tcPr>
            <w:tcW w:w="1185" w:type="dxa"/>
            <w:tcBorders>
              <w:top w:val="nil"/>
              <w:left w:val="nil"/>
              <w:bottom w:val="single" w:sz="4" w:space="0" w:color="auto"/>
              <w:right w:val="single" w:sz="4" w:space="0" w:color="auto"/>
            </w:tcBorders>
            <w:shd w:val="clear" w:color="000000" w:fill="FFFFFF"/>
            <w:noWrap/>
            <w:vAlign w:val="center"/>
            <w:hideMark/>
          </w:tcPr>
          <w:p w14:paraId="188E23F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2006C6D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8</w:t>
            </w:r>
          </w:p>
        </w:tc>
        <w:tc>
          <w:tcPr>
            <w:tcW w:w="1420" w:type="dxa"/>
            <w:tcBorders>
              <w:top w:val="nil"/>
              <w:left w:val="nil"/>
              <w:bottom w:val="single" w:sz="4" w:space="0" w:color="auto"/>
              <w:right w:val="single" w:sz="4" w:space="0" w:color="auto"/>
            </w:tcBorders>
            <w:noWrap/>
            <w:vAlign w:val="center"/>
            <w:hideMark/>
          </w:tcPr>
          <w:p w14:paraId="3F073FEF"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40</w:t>
            </w:r>
          </w:p>
        </w:tc>
        <w:tc>
          <w:tcPr>
            <w:tcW w:w="1500" w:type="dxa"/>
            <w:tcBorders>
              <w:top w:val="nil"/>
              <w:left w:val="nil"/>
              <w:bottom w:val="single" w:sz="4" w:space="0" w:color="auto"/>
              <w:right w:val="single" w:sz="4" w:space="0" w:color="auto"/>
            </w:tcBorders>
            <w:noWrap/>
            <w:vAlign w:val="center"/>
            <w:hideMark/>
          </w:tcPr>
          <w:p w14:paraId="142C8A2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320.000</w:t>
            </w:r>
          </w:p>
        </w:tc>
      </w:tr>
      <w:tr w:rsidR="00A824BA" w:rsidRPr="00695A06" w14:paraId="12A8DB96" w14:textId="77777777" w:rsidTr="00A824BA">
        <w:trPr>
          <w:trHeight w:val="60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64ED87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w:t>
            </w:r>
          </w:p>
        </w:tc>
        <w:tc>
          <w:tcPr>
            <w:tcW w:w="5090" w:type="dxa"/>
            <w:tcBorders>
              <w:top w:val="nil"/>
              <w:left w:val="nil"/>
              <w:bottom w:val="single" w:sz="4" w:space="0" w:color="auto"/>
              <w:right w:val="single" w:sz="4" w:space="0" w:color="auto"/>
            </w:tcBorders>
            <w:shd w:val="clear" w:color="000000" w:fill="FFFFFF"/>
            <w:vAlign w:val="center"/>
            <w:hideMark/>
          </w:tcPr>
          <w:p w14:paraId="29D41664"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ց/ա շերտի իրականացում                                                                                                               реализация уровня TS/a</w:t>
            </w:r>
          </w:p>
        </w:tc>
        <w:tc>
          <w:tcPr>
            <w:tcW w:w="1185" w:type="dxa"/>
            <w:tcBorders>
              <w:top w:val="nil"/>
              <w:left w:val="nil"/>
              <w:bottom w:val="single" w:sz="4" w:space="0" w:color="auto"/>
              <w:right w:val="single" w:sz="4" w:space="0" w:color="auto"/>
            </w:tcBorders>
            <w:shd w:val="clear" w:color="000000" w:fill="FFFFFF"/>
            <w:noWrap/>
            <w:vAlign w:val="center"/>
            <w:hideMark/>
          </w:tcPr>
          <w:p w14:paraId="486BD22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խմ</w:t>
            </w:r>
          </w:p>
        </w:tc>
        <w:tc>
          <w:tcPr>
            <w:tcW w:w="1100" w:type="dxa"/>
            <w:tcBorders>
              <w:top w:val="nil"/>
              <w:left w:val="nil"/>
              <w:bottom w:val="single" w:sz="4" w:space="0" w:color="auto"/>
              <w:right w:val="single" w:sz="4" w:space="0" w:color="auto"/>
            </w:tcBorders>
            <w:noWrap/>
            <w:vAlign w:val="center"/>
            <w:hideMark/>
          </w:tcPr>
          <w:p w14:paraId="6B69AAC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10</w:t>
            </w:r>
          </w:p>
        </w:tc>
        <w:tc>
          <w:tcPr>
            <w:tcW w:w="1420" w:type="dxa"/>
            <w:tcBorders>
              <w:top w:val="nil"/>
              <w:left w:val="nil"/>
              <w:bottom w:val="single" w:sz="4" w:space="0" w:color="auto"/>
              <w:right w:val="single" w:sz="4" w:space="0" w:color="auto"/>
            </w:tcBorders>
            <w:noWrap/>
            <w:vAlign w:val="center"/>
            <w:hideMark/>
          </w:tcPr>
          <w:p w14:paraId="4FC9B696"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55</w:t>
            </w:r>
          </w:p>
        </w:tc>
        <w:tc>
          <w:tcPr>
            <w:tcW w:w="1500" w:type="dxa"/>
            <w:tcBorders>
              <w:top w:val="nil"/>
              <w:left w:val="nil"/>
              <w:bottom w:val="single" w:sz="4" w:space="0" w:color="auto"/>
              <w:right w:val="single" w:sz="4" w:space="0" w:color="auto"/>
            </w:tcBorders>
            <w:noWrap/>
            <w:vAlign w:val="center"/>
            <w:hideMark/>
          </w:tcPr>
          <w:p w14:paraId="086E831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550.000</w:t>
            </w:r>
          </w:p>
        </w:tc>
      </w:tr>
      <w:tr w:rsidR="00A824BA" w:rsidRPr="00695A06" w14:paraId="47D15677" w14:textId="77777777" w:rsidTr="00A824BA">
        <w:trPr>
          <w:trHeight w:val="94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2FCBA1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31</w:t>
            </w:r>
          </w:p>
        </w:tc>
        <w:tc>
          <w:tcPr>
            <w:tcW w:w="5090" w:type="dxa"/>
            <w:tcBorders>
              <w:top w:val="nil"/>
              <w:left w:val="nil"/>
              <w:bottom w:val="single" w:sz="4" w:space="0" w:color="auto"/>
              <w:right w:val="single" w:sz="4" w:space="0" w:color="auto"/>
            </w:tcBorders>
            <w:shd w:val="clear" w:color="000000" w:fill="FFFFFF"/>
            <w:vAlign w:val="center"/>
            <w:hideMark/>
          </w:tcPr>
          <w:p w14:paraId="647D0CAE"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Շինարարական և կենցաղային աղբի բարձում ինքնաթափի  վրա տեղափոխում միջև 13 կմ Погрузка строительного и бытового мусора на самосвал перевозка между 13 км</w:t>
            </w:r>
          </w:p>
        </w:tc>
        <w:tc>
          <w:tcPr>
            <w:tcW w:w="1185" w:type="dxa"/>
            <w:tcBorders>
              <w:top w:val="nil"/>
              <w:left w:val="nil"/>
              <w:bottom w:val="single" w:sz="4" w:space="0" w:color="auto"/>
              <w:right w:val="single" w:sz="4" w:space="0" w:color="auto"/>
            </w:tcBorders>
            <w:shd w:val="clear" w:color="000000" w:fill="FFFFFF"/>
            <w:noWrap/>
            <w:vAlign w:val="center"/>
            <w:hideMark/>
          </w:tcPr>
          <w:p w14:paraId="2C5C4BC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խմ</w:t>
            </w:r>
          </w:p>
        </w:tc>
        <w:tc>
          <w:tcPr>
            <w:tcW w:w="1100" w:type="dxa"/>
            <w:tcBorders>
              <w:top w:val="nil"/>
              <w:left w:val="nil"/>
              <w:bottom w:val="single" w:sz="4" w:space="0" w:color="auto"/>
              <w:right w:val="single" w:sz="4" w:space="0" w:color="auto"/>
            </w:tcBorders>
            <w:noWrap/>
            <w:vAlign w:val="center"/>
            <w:hideMark/>
          </w:tcPr>
          <w:p w14:paraId="6BD2C4B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0FD26526"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7</w:t>
            </w:r>
          </w:p>
        </w:tc>
        <w:tc>
          <w:tcPr>
            <w:tcW w:w="1500" w:type="dxa"/>
            <w:tcBorders>
              <w:top w:val="nil"/>
              <w:left w:val="nil"/>
              <w:bottom w:val="single" w:sz="4" w:space="0" w:color="auto"/>
              <w:right w:val="single" w:sz="4" w:space="0" w:color="auto"/>
            </w:tcBorders>
            <w:noWrap/>
            <w:vAlign w:val="center"/>
            <w:hideMark/>
          </w:tcPr>
          <w:p w14:paraId="157F183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210.000</w:t>
            </w:r>
          </w:p>
        </w:tc>
      </w:tr>
      <w:tr w:rsidR="00A824BA" w:rsidRPr="00695A06" w14:paraId="1E3BDE9A" w14:textId="77777777" w:rsidTr="00A824BA">
        <w:trPr>
          <w:trHeight w:val="7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4EEF49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32</w:t>
            </w:r>
          </w:p>
        </w:tc>
        <w:tc>
          <w:tcPr>
            <w:tcW w:w="5090" w:type="dxa"/>
            <w:tcBorders>
              <w:top w:val="nil"/>
              <w:left w:val="nil"/>
              <w:bottom w:val="single" w:sz="4" w:space="0" w:color="auto"/>
              <w:right w:val="single" w:sz="4" w:space="0" w:color="auto"/>
            </w:tcBorders>
            <w:shd w:val="clear" w:color="000000" w:fill="FFFFFF"/>
            <w:vAlign w:val="center"/>
            <w:hideMark/>
          </w:tcPr>
          <w:p w14:paraId="1E291048"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Նստարանների  վերանորոգում   ներկում                                                                                        Ремонт скамейки покраска</w:t>
            </w:r>
          </w:p>
        </w:tc>
        <w:tc>
          <w:tcPr>
            <w:tcW w:w="1185" w:type="dxa"/>
            <w:tcBorders>
              <w:top w:val="nil"/>
              <w:left w:val="nil"/>
              <w:bottom w:val="single" w:sz="4" w:space="0" w:color="auto"/>
              <w:right w:val="single" w:sz="4" w:space="0" w:color="auto"/>
            </w:tcBorders>
            <w:noWrap/>
            <w:vAlign w:val="center"/>
            <w:hideMark/>
          </w:tcPr>
          <w:p w14:paraId="2862571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5FB3413A"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7ADA394A"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w:t>
            </w:r>
          </w:p>
        </w:tc>
        <w:tc>
          <w:tcPr>
            <w:tcW w:w="1500" w:type="dxa"/>
            <w:tcBorders>
              <w:top w:val="nil"/>
              <w:left w:val="nil"/>
              <w:bottom w:val="single" w:sz="4" w:space="0" w:color="auto"/>
              <w:right w:val="single" w:sz="4" w:space="0" w:color="auto"/>
            </w:tcBorders>
            <w:noWrap/>
            <w:vAlign w:val="center"/>
            <w:hideMark/>
          </w:tcPr>
          <w:p w14:paraId="20D4C95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150.000</w:t>
            </w:r>
          </w:p>
        </w:tc>
      </w:tr>
      <w:tr w:rsidR="00A824BA" w:rsidRPr="00695A06" w14:paraId="550D88D3" w14:textId="77777777" w:rsidTr="00A824BA">
        <w:trPr>
          <w:trHeight w:val="88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9D779E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33</w:t>
            </w:r>
          </w:p>
        </w:tc>
        <w:tc>
          <w:tcPr>
            <w:tcW w:w="5090" w:type="dxa"/>
            <w:tcBorders>
              <w:top w:val="nil"/>
              <w:left w:val="nil"/>
              <w:bottom w:val="single" w:sz="4" w:space="0" w:color="auto"/>
              <w:right w:val="single" w:sz="4" w:space="0" w:color="auto"/>
            </w:tcBorders>
            <w:vAlign w:val="center"/>
            <w:hideMark/>
          </w:tcPr>
          <w:p w14:paraId="5A6DA44F"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ծածկի վնասված մասերի փոխարինում  նորով                                                                            замена поврежденных частей покрытия на новую</w:t>
            </w:r>
          </w:p>
        </w:tc>
        <w:tc>
          <w:tcPr>
            <w:tcW w:w="1185" w:type="dxa"/>
            <w:tcBorders>
              <w:top w:val="nil"/>
              <w:left w:val="nil"/>
              <w:bottom w:val="single" w:sz="4" w:space="0" w:color="auto"/>
              <w:right w:val="single" w:sz="4" w:space="0" w:color="auto"/>
            </w:tcBorders>
            <w:noWrap/>
            <w:vAlign w:val="center"/>
            <w:hideMark/>
          </w:tcPr>
          <w:p w14:paraId="3B45467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6BADF07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0AEE006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7</w:t>
            </w:r>
          </w:p>
        </w:tc>
        <w:tc>
          <w:tcPr>
            <w:tcW w:w="1500" w:type="dxa"/>
            <w:tcBorders>
              <w:top w:val="nil"/>
              <w:left w:val="nil"/>
              <w:bottom w:val="single" w:sz="4" w:space="0" w:color="auto"/>
              <w:right w:val="single" w:sz="4" w:space="0" w:color="auto"/>
            </w:tcBorders>
            <w:noWrap/>
            <w:vAlign w:val="center"/>
            <w:hideMark/>
          </w:tcPr>
          <w:p w14:paraId="679187A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210.000</w:t>
            </w:r>
          </w:p>
        </w:tc>
      </w:tr>
      <w:tr w:rsidR="00A824BA" w:rsidRPr="00695A06" w14:paraId="7FA12FAA" w14:textId="77777777" w:rsidTr="00A824BA">
        <w:trPr>
          <w:trHeight w:val="66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346F639"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34</w:t>
            </w:r>
          </w:p>
        </w:tc>
        <w:tc>
          <w:tcPr>
            <w:tcW w:w="5090" w:type="dxa"/>
            <w:tcBorders>
              <w:top w:val="nil"/>
              <w:left w:val="nil"/>
              <w:bottom w:val="single" w:sz="4" w:space="0" w:color="auto"/>
              <w:right w:val="single" w:sz="4" w:space="0" w:color="auto"/>
            </w:tcBorders>
            <w:vAlign w:val="center"/>
            <w:hideMark/>
          </w:tcPr>
          <w:p w14:paraId="5460ADF1"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Զոդման աշխատանքներ                                                                                                                     Сварочные работы</w:t>
            </w:r>
          </w:p>
        </w:tc>
        <w:tc>
          <w:tcPr>
            <w:tcW w:w="1185" w:type="dxa"/>
            <w:tcBorders>
              <w:top w:val="nil"/>
              <w:left w:val="nil"/>
              <w:bottom w:val="single" w:sz="4" w:space="0" w:color="auto"/>
              <w:right w:val="single" w:sz="4" w:space="0" w:color="auto"/>
            </w:tcBorders>
            <w:shd w:val="clear" w:color="000000" w:fill="FFFFFF"/>
            <w:noWrap/>
            <w:vAlign w:val="center"/>
            <w:hideMark/>
          </w:tcPr>
          <w:p w14:paraId="1BFDCA1A"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կետ</w:t>
            </w:r>
          </w:p>
        </w:tc>
        <w:tc>
          <w:tcPr>
            <w:tcW w:w="1100" w:type="dxa"/>
            <w:tcBorders>
              <w:top w:val="nil"/>
              <w:left w:val="nil"/>
              <w:bottom w:val="single" w:sz="4" w:space="0" w:color="auto"/>
              <w:right w:val="single" w:sz="4" w:space="0" w:color="auto"/>
            </w:tcBorders>
            <w:noWrap/>
            <w:vAlign w:val="center"/>
            <w:hideMark/>
          </w:tcPr>
          <w:p w14:paraId="723EFFD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75EAB8D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1.2</w:t>
            </w:r>
          </w:p>
        </w:tc>
        <w:tc>
          <w:tcPr>
            <w:tcW w:w="1500" w:type="dxa"/>
            <w:tcBorders>
              <w:top w:val="nil"/>
              <w:left w:val="nil"/>
              <w:bottom w:val="single" w:sz="4" w:space="0" w:color="auto"/>
              <w:right w:val="single" w:sz="4" w:space="0" w:color="auto"/>
            </w:tcBorders>
            <w:noWrap/>
            <w:vAlign w:val="center"/>
            <w:hideMark/>
          </w:tcPr>
          <w:p w14:paraId="48C318F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60.000</w:t>
            </w:r>
          </w:p>
        </w:tc>
      </w:tr>
      <w:tr w:rsidR="00A824BA" w:rsidRPr="00695A06" w14:paraId="2E77FF2F" w14:textId="77777777" w:rsidTr="00A824BA">
        <w:trPr>
          <w:trHeight w:val="10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5AE839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35</w:t>
            </w:r>
          </w:p>
        </w:tc>
        <w:tc>
          <w:tcPr>
            <w:tcW w:w="5090" w:type="dxa"/>
            <w:tcBorders>
              <w:top w:val="nil"/>
              <w:left w:val="nil"/>
              <w:bottom w:val="single" w:sz="4" w:space="0" w:color="auto"/>
              <w:right w:val="single" w:sz="4" w:space="0" w:color="auto"/>
            </w:tcBorders>
            <w:shd w:val="clear" w:color="000000" w:fill="FFFFFF"/>
            <w:vAlign w:val="center"/>
            <w:hideMark/>
          </w:tcPr>
          <w:p w14:paraId="72FB3B5A"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Կանաչ  տարածքների  վերականգնում,  անհրաժեշտության  դեպքում  բուսահողի  համալրումով                                                                                                                                  Восстановление зеленых насаждений, при необходимости, с добавлением плодородного слоя почвы.</w:t>
            </w:r>
          </w:p>
        </w:tc>
        <w:tc>
          <w:tcPr>
            <w:tcW w:w="1185" w:type="dxa"/>
            <w:tcBorders>
              <w:top w:val="nil"/>
              <w:left w:val="nil"/>
              <w:bottom w:val="single" w:sz="4" w:space="0" w:color="auto"/>
              <w:right w:val="single" w:sz="4" w:space="0" w:color="auto"/>
            </w:tcBorders>
            <w:noWrap/>
            <w:vAlign w:val="center"/>
            <w:hideMark/>
          </w:tcPr>
          <w:p w14:paraId="2B20E36F"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27C1D6F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200</w:t>
            </w:r>
          </w:p>
        </w:tc>
        <w:tc>
          <w:tcPr>
            <w:tcW w:w="1420" w:type="dxa"/>
            <w:tcBorders>
              <w:top w:val="nil"/>
              <w:left w:val="nil"/>
              <w:bottom w:val="single" w:sz="4" w:space="0" w:color="auto"/>
              <w:right w:val="single" w:sz="4" w:space="0" w:color="auto"/>
            </w:tcBorders>
            <w:noWrap/>
            <w:vAlign w:val="center"/>
            <w:hideMark/>
          </w:tcPr>
          <w:p w14:paraId="5261948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3.6</w:t>
            </w:r>
          </w:p>
        </w:tc>
        <w:tc>
          <w:tcPr>
            <w:tcW w:w="1500" w:type="dxa"/>
            <w:tcBorders>
              <w:top w:val="nil"/>
              <w:left w:val="nil"/>
              <w:bottom w:val="single" w:sz="4" w:space="0" w:color="auto"/>
              <w:right w:val="single" w:sz="4" w:space="0" w:color="auto"/>
            </w:tcBorders>
            <w:noWrap/>
            <w:vAlign w:val="center"/>
            <w:hideMark/>
          </w:tcPr>
          <w:p w14:paraId="048CF3F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720.000</w:t>
            </w:r>
          </w:p>
        </w:tc>
      </w:tr>
      <w:tr w:rsidR="00A824BA" w:rsidRPr="00695A06" w14:paraId="18862AE8" w14:textId="77777777" w:rsidTr="00A824BA">
        <w:trPr>
          <w:trHeight w:val="10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C85673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36</w:t>
            </w:r>
          </w:p>
        </w:tc>
        <w:tc>
          <w:tcPr>
            <w:tcW w:w="5090" w:type="dxa"/>
            <w:tcBorders>
              <w:top w:val="nil"/>
              <w:left w:val="nil"/>
              <w:bottom w:val="single" w:sz="4" w:space="0" w:color="auto"/>
              <w:right w:val="single" w:sz="4" w:space="0" w:color="auto"/>
            </w:tcBorders>
            <w:shd w:val="clear" w:color="000000" w:fill="FFFFFF"/>
            <w:vAlign w:val="center"/>
            <w:hideMark/>
          </w:tcPr>
          <w:p w14:paraId="34D6A611"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Ոռոգման  խողովակաշարի  նորոգում, անհրաժեշտության դեպքում նորի  անցկացում, առանց նյութի ձեռքբերմանմ                                                                                                                                                     Ремонт оросительного трубопровода, при необходимости прокладка нового, без закупки материала.</w:t>
            </w:r>
          </w:p>
        </w:tc>
        <w:tc>
          <w:tcPr>
            <w:tcW w:w="1185" w:type="dxa"/>
            <w:tcBorders>
              <w:top w:val="nil"/>
              <w:left w:val="nil"/>
              <w:bottom w:val="single" w:sz="4" w:space="0" w:color="auto"/>
              <w:right w:val="single" w:sz="4" w:space="0" w:color="auto"/>
            </w:tcBorders>
            <w:noWrap/>
            <w:vAlign w:val="center"/>
            <w:hideMark/>
          </w:tcPr>
          <w:p w14:paraId="29ADAD46"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06DD1AC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100</w:t>
            </w:r>
          </w:p>
        </w:tc>
        <w:tc>
          <w:tcPr>
            <w:tcW w:w="1420" w:type="dxa"/>
            <w:tcBorders>
              <w:top w:val="nil"/>
              <w:left w:val="nil"/>
              <w:bottom w:val="single" w:sz="4" w:space="0" w:color="auto"/>
              <w:right w:val="single" w:sz="4" w:space="0" w:color="auto"/>
            </w:tcBorders>
            <w:noWrap/>
            <w:vAlign w:val="center"/>
            <w:hideMark/>
          </w:tcPr>
          <w:p w14:paraId="6B589DDA"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1.2</w:t>
            </w:r>
          </w:p>
        </w:tc>
        <w:tc>
          <w:tcPr>
            <w:tcW w:w="1500" w:type="dxa"/>
            <w:tcBorders>
              <w:top w:val="nil"/>
              <w:left w:val="nil"/>
              <w:bottom w:val="single" w:sz="4" w:space="0" w:color="auto"/>
              <w:right w:val="single" w:sz="4" w:space="0" w:color="auto"/>
            </w:tcBorders>
            <w:noWrap/>
            <w:vAlign w:val="center"/>
            <w:hideMark/>
          </w:tcPr>
          <w:p w14:paraId="41ACAD6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120.000</w:t>
            </w:r>
          </w:p>
        </w:tc>
      </w:tr>
      <w:tr w:rsidR="00A824BA" w:rsidRPr="00695A06" w14:paraId="4854FE97" w14:textId="77777777" w:rsidTr="00A824BA">
        <w:trPr>
          <w:trHeight w:val="10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E28C6D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37</w:t>
            </w:r>
          </w:p>
        </w:tc>
        <w:tc>
          <w:tcPr>
            <w:tcW w:w="5090" w:type="dxa"/>
            <w:tcBorders>
              <w:top w:val="nil"/>
              <w:left w:val="nil"/>
              <w:bottom w:val="single" w:sz="4" w:space="0" w:color="auto"/>
              <w:right w:val="single" w:sz="4" w:space="0" w:color="auto"/>
            </w:tcBorders>
            <w:shd w:val="clear" w:color="000000" w:fill="FFFFFF"/>
            <w:vAlign w:val="center"/>
            <w:hideMark/>
          </w:tcPr>
          <w:p w14:paraId="2D622285"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Ոռոգման  խողովակաշարի  նորոգում, անհրաժեշտության դեպքում նորի  անցկացում, d =  32 -76 մմ  նյութի ձեռքբերման                                                                                                              Ремонт оросительного трубопровода, при необходимости прокладка нового, приобретение материала d=32-76 мм.</w:t>
            </w:r>
          </w:p>
        </w:tc>
        <w:tc>
          <w:tcPr>
            <w:tcW w:w="1185" w:type="dxa"/>
            <w:tcBorders>
              <w:top w:val="nil"/>
              <w:left w:val="nil"/>
              <w:bottom w:val="single" w:sz="4" w:space="0" w:color="auto"/>
              <w:right w:val="single" w:sz="4" w:space="0" w:color="auto"/>
            </w:tcBorders>
            <w:noWrap/>
            <w:vAlign w:val="center"/>
            <w:hideMark/>
          </w:tcPr>
          <w:p w14:paraId="28D3032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422C1FBF"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100</w:t>
            </w:r>
          </w:p>
        </w:tc>
        <w:tc>
          <w:tcPr>
            <w:tcW w:w="1420" w:type="dxa"/>
            <w:tcBorders>
              <w:top w:val="nil"/>
              <w:left w:val="nil"/>
              <w:bottom w:val="single" w:sz="4" w:space="0" w:color="auto"/>
              <w:right w:val="single" w:sz="4" w:space="0" w:color="auto"/>
            </w:tcBorders>
            <w:noWrap/>
            <w:vAlign w:val="center"/>
            <w:hideMark/>
          </w:tcPr>
          <w:p w14:paraId="31CAA78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3.6</w:t>
            </w:r>
          </w:p>
        </w:tc>
        <w:tc>
          <w:tcPr>
            <w:tcW w:w="1500" w:type="dxa"/>
            <w:tcBorders>
              <w:top w:val="nil"/>
              <w:left w:val="nil"/>
              <w:bottom w:val="single" w:sz="4" w:space="0" w:color="auto"/>
              <w:right w:val="single" w:sz="4" w:space="0" w:color="auto"/>
            </w:tcBorders>
            <w:noWrap/>
            <w:vAlign w:val="center"/>
            <w:hideMark/>
          </w:tcPr>
          <w:p w14:paraId="468A727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360.000</w:t>
            </w:r>
          </w:p>
        </w:tc>
      </w:tr>
      <w:tr w:rsidR="00A824BA" w:rsidRPr="00695A06" w14:paraId="4411E4EF" w14:textId="77777777" w:rsidTr="00A824BA">
        <w:trPr>
          <w:trHeight w:val="69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FB7C0C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38</w:t>
            </w:r>
          </w:p>
        </w:tc>
        <w:tc>
          <w:tcPr>
            <w:tcW w:w="5090" w:type="dxa"/>
            <w:tcBorders>
              <w:top w:val="nil"/>
              <w:left w:val="nil"/>
              <w:bottom w:val="single" w:sz="4" w:space="0" w:color="auto"/>
              <w:right w:val="single" w:sz="4" w:space="0" w:color="auto"/>
            </w:tcBorders>
            <w:shd w:val="clear" w:color="000000" w:fill="FFFFFF"/>
            <w:vAlign w:val="center"/>
            <w:hideMark/>
          </w:tcPr>
          <w:p w14:paraId="476B1E35"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 xml:space="preserve"> նոր փականների ձեռք բերում և տեղադրում d =  20 - 32 մմ                                             приобретение и установка новых клапанов d=20 - 32 мм.</w:t>
            </w:r>
          </w:p>
        </w:tc>
        <w:tc>
          <w:tcPr>
            <w:tcW w:w="1185" w:type="dxa"/>
            <w:tcBorders>
              <w:top w:val="nil"/>
              <w:left w:val="nil"/>
              <w:bottom w:val="single" w:sz="4" w:space="0" w:color="auto"/>
              <w:right w:val="single" w:sz="4" w:space="0" w:color="auto"/>
            </w:tcBorders>
            <w:shd w:val="clear" w:color="000000" w:fill="FFFFFF"/>
            <w:noWrap/>
            <w:vAlign w:val="center"/>
            <w:hideMark/>
          </w:tcPr>
          <w:p w14:paraId="7372AC98"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11543F2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50</w:t>
            </w:r>
          </w:p>
        </w:tc>
        <w:tc>
          <w:tcPr>
            <w:tcW w:w="1420" w:type="dxa"/>
            <w:tcBorders>
              <w:top w:val="nil"/>
              <w:left w:val="nil"/>
              <w:bottom w:val="single" w:sz="4" w:space="0" w:color="auto"/>
              <w:right w:val="single" w:sz="4" w:space="0" w:color="auto"/>
            </w:tcBorders>
            <w:noWrap/>
            <w:vAlign w:val="center"/>
            <w:hideMark/>
          </w:tcPr>
          <w:p w14:paraId="68077F6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7.2</w:t>
            </w:r>
          </w:p>
        </w:tc>
        <w:tc>
          <w:tcPr>
            <w:tcW w:w="1500" w:type="dxa"/>
            <w:tcBorders>
              <w:top w:val="nil"/>
              <w:left w:val="nil"/>
              <w:bottom w:val="single" w:sz="4" w:space="0" w:color="auto"/>
              <w:right w:val="single" w:sz="4" w:space="0" w:color="auto"/>
            </w:tcBorders>
            <w:noWrap/>
            <w:vAlign w:val="center"/>
            <w:hideMark/>
          </w:tcPr>
          <w:p w14:paraId="02B064A6"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360.000</w:t>
            </w:r>
          </w:p>
        </w:tc>
      </w:tr>
      <w:tr w:rsidR="00A824BA" w:rsidRPr="00695A06" w14:paraId="20CB7908" w14:textId="77777777" w:rsidTr="00A824BA">
        <w:trPr>
          <w:trHeight w:val="75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D887A3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39</w:t>
            </w:r>
          </w:p>
        </w:tc>
        <w:tc>
          <w:tcPr>
            <w:tcW w:w="5090" w:type="dxa"/>
            <w:tcBorders>
              <w:top w:val="nil"/>
              <w:left w:val="nil"/>
              <w:bottom w:val="single" w:sz="4" w:space="0" w:color="auto"/>
              <w:right w:val="single" w:sz="4" w:space="0" w:color="auto"/>
            </w:tcBorders>
            <w:shd w:val="clear" w:color="000000" w:fill="FFFFFF"/>
            <w:vAlign w:val="center"/>
            <w:hideMark/>
          </w:tcPr>
          <w:p w14:paraId="77C6900F"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 xml:space="preserve"> նոր փականների ձեռք բերում և տեղադրում d =  50 - 100 մմ                                        приобретение и установка новых клапанов d=50-100 мм.</w:t>
            </w:r>
          </w:p>
        </w:tc>
        <w:tc>
          <w:tcPr>
            <w:tcW w:w="1185" w:type="dxa"/>
            <w:tcBorders>
              <w:top w:val="nil"/>
              <w:left w:val="nil"/>
              <w:bottom w:val="single" w:sz="4" w:space="0" w:color="auto"/>
              <w:right w:val="single" w:sz="4" w:space="0" w:color="auto"/>
            </w:tcBorders>
            <w:shd w:val="clear" w:color="000000" w:fill="FFFFFF"/>
            <w:noWrap/>
            <w:vAlign w:val="center"/>
            <w:hideMark/>
          </w:tcPr>
          <w:p w14:paraId="1791934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 xml:space="preserve"> հատ</w:t>
            </w:r>
          </w:p>
        </w:tc>
        <w:tc>
          <w:tcPr>
            <w:tcW w:w="1100" w:type="dxa"/>
            <w:tcBorders>
              <w:top w:val="nil"/>
              <w:left w:val="nil"/>
              <w:bottom w:val="single" w:sz="4" w:space="0" w:color="auto"/>
              <w:right w:val="single" w:sz="4" w:space="0" w:color="auto"/>
            </w:tcBorders>
            <w:noWrap/>
            <w:vAlign w:val="center"/>
            <w:hideMark/>
          </w:tcPr>
          <w:p w14:paraId="46CAC53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20</w:t>
            </w:r>
          </w:p>
        </w:tc>
        <w:tc>
          <w:tcPr>
            <w:tcW w:w="1420" w:type="dxa"/>
            <w:tcBorders>
              <w:top w:val="nil"/>
              <w:left w:val="nil"/>
              <w:bottom w:val="single" w:sz="4" w:space="0" w:color="auto"/>
              <w:right w:val="single" w:sz="4" w:space="0" w:color="auto"/>
            </w:tcBorders>
            <w:noWrap/>
            <w:vAlign w:val="center"/>
            <w:hideMark/>
          </w:tcPr>
          <w:p w14:paraId="6BFC5C9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19.2</w:t>
            </w:r>
          </w:p>
        </w:tc>
        <w:tc>
          <w:tcPr>
            <w:tcW w:w="1500" w:type="dxa"/>
            <w:tcBorders>
              <w:top w:val="nil"/>
              <w:left w:val="nil"/>
              <w:bottom w:val="single" w:sz="4" w:space="0" w:color="auto"/>
              <w:right w:val="single" w:sz="4" w:space="0" w:color="auto"/>
            </w:tcBorders>
            <w:noWrap/>
            <w:vAlign w:val="center"/>
            <w:hideMark/>
          </w:tcPr>
          <w:p w14:paraId="4B79F57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384.000</w:t>
            </w:r>
          </w:p>
        </w:tc>
      </w:tr>
      <w:tr w:rsidR="00A824BA" w:rsidRPr="00695A06" w14:paraId="641FD0A5" w14:textId="77777777" w:rsidTr="00A824BA">
        <w:trPr>
          <w:trHeight w:val="88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8EED95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40</w:t>
            </w:r>
          </w:p>
        </w:tc>
        <w:tc>
          <w:tcPr>
            <w:tcW w:w="5090" w:type="dxa"/>
            <w:tcBorders>
              <w:top w:val="nil"/>
              <w:left w:val="nil"/>
              <w:bottom w:val="single" w:sz="4" w:space="0" w:color="auto"/>
              <w:right w:val="single" w:sz="4" w:space="0" w:color="auto"/>
            </w:tcBorders>
            <w:shd w:val="clear" w:color="000000" w:fill="FFFFFF"/>
            <w:vAlign w:val="center"/>
            <w:hideMark/>
          </w:tcPr>
          <w:p w14:paraId="3E1573C4"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Նստարանների հիմնանորոգման, ապամոնտաժման, տեղափոխման և տեղադրման  աշխատանքներ                                                                                                                        Работы по капремонту скамеек</w:t>
            </w:r>
          </w:p>
        </w:tc>
        <w:tc>
          <w:tcPr>
            <w:tcW w:w="1185" w:type="dxa"/>
            <w:tcBorders>
              <w:top w:val="nil"/>
              <w:left w:val="nil"/>
              <w:bottom w:val="single" w:sz="4" w:space="0" w:color="auto"/>
              <w:right w:val="single" w:sz="4" w:space="0" w:color="auto"/>
            </w:tcBorders>
            <w:noWrap/>
            <w:vAlign w:val="center"/>
            <w:hideMark/>
          </w:tcPr>
          <w:p w14:paraId="5806FBC5"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հատ</w:t>
            </w:r>
          </w:p>
        </w:tc>
        <w:tc>
          <w:tcPr>
            <w:tcW w:w="1100" w:type="dxa"/>
            <w:tcBorders>
              <w:top w:val="nil"/>
              <w:left w:val="nil"/>
              <w:bottom w:val="single" w:sz="4" w:space="0" w:color="auto"/>
              <w:right w:val="single" w:sz="4" w:space="0" w:color="auto"/>
            </w:tcBorders>
            <w:noWrap/>
            <w:vAlign w:val="center"/>
            <w:hideMark/>
          </w:tcPr>
          <w:p w14:paraId="1EF59F0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w:t>
            </w:r>
          </w:p>
        </w:tc>
        <w:tc>
          <w:tcPr>
            <w:tcW w:w="1420" w:type="dxa"/>
            <w:tcBorders>
              <w:top w:val="nil"/>
              <w:left w:val="nil"/>
              <w:bottom w:val="single" w:sz="4" w:space="0" w:color="auto"/>
              <w:right w:val="single" w:sz="4" w:space="0" w:color="auto"/>
            </w:tcBorders>
            <w:noWrap/>
            <w:vAlign w:val="center"/>
            <w:hideMark/>
          </w:tcPr>
          <w:p w14:paraId="4FE320BE"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20.60</w:t>
            </w:r>
          </w:p>
        </w:tc>
        <w:tc>
          <w:tcPr>
            <w:tcW w:w="1500" w:type="dxa"/>
            <w:tcBorders>
              <w:top w:val="nil"/>
              <w:left w:val="nil"/>
              <w:bottom w:val="single" w:sz="4" w:space="0" w:color="auto"/>
              <w:right w:val="single" w:sz="4" w:space="0" w:color="auto"/>
            </w:tcBorders>
            <w:noWrap/>
            <w:vAlign w:val="center"/>
            <w:hideMark/>
          </w:tcPr>
          <w:p w14:paraId="576BF84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618.000</w:t>
            </w:r>
          </w:p>
        </w:tc>
      </w:tr>
      <w:tr w:rsidR="00A824BA" w:rsidRPr="00695A06" w14:paraId="09CE9ADC" w14:textId="77777777" w:rsidTr="00A824BA">
        <w:trPr>
          <w:trHeight w:val="63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3942D86"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lastRenderedPageBreak/>
              <w:t>41</w:t>
            </w:r>
          </w:p>
        </w:tc>
        <w:tc>
          <w:tcPr>
            <w:tcW w:w="5090" w:type="dxa"/>
            <w:tcBorders>
              <w:top w:val="nil"/>
              <w:left w:val="nil"/>
              <w:bottom w:val="single" w:sz="4" w:space="0" w:color="auto"/>
              <w:right w:val="single" w:sz="4" w:space="0" w:color="auto"/>
            </w:tcBorders>
            <w:shd w:val="clear" w:color="000000" w:fill="FFFFFF"/>
            <w:vAlign w:val="center"/>
            <w:hideMark/>
          </w:tcPr>
          <w:p w14:paraId="56A33084"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Բետոնե  սալերի վերանորոգում նորի տեղադրումով 4-5սմ հաստությամբ                                            Ремонт бетонных плит с установкой новых толщиной 4-5 см</w:t>
            </w:r>
          </w:p>
        </w:tc>
        <w:tc>
          <w:tcPr>
            <w:tcW w:w="1185" w:type="dxa"/>
            <w:tcBorders>
              <w:top w:val="nil"/>
              <w:left w:val="nil"/>
              <w:bottom w:val="single" w:sz="4" w:space="0" w:color="auto"/>
              <w:right w:val="single" w:sz="4" w:space="0" w:color="auto"/>
            </w:tcBorders>
            <w:noWrap/>
            <w:vAlign w:val="center"/>
            <w:hideMark/>
          </w:tcPr>
          <w:p w14:paraId="4D8912B1"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 xml:space="preserve">քմ </w:t>
            </w:r>
          </w:p>
        </w:tc>
        <w:tc>
          <w:tcPr>
            <w:tcW w:w="1100" w:type="dxa"/>
            <w:tcBorders>
              <w:top w:val="nil"/>
              <w:left w:val="nil"/>
              <w:bottom w:val="single" w:sz="4" w:space="0" w:color="auto"/>
              <w:right w:val="single" w:sz="4" w:space="0" w:color="auto"/>
            </w:tcBorders>
            <w:noWrap/>
            <w:vAlign w:val="center"/>
            <w:hideMark/>
          </w:tcPr>
          <w:p w14:paraId="1E9EE8DE"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100</w:t>
            </w:r>
          </w:p>
        </w:tc>
        <w:tc>
          <w:tcPr>
            <w:tcW w:w="1420" w:type="dxa"/>
            <w:tcBorders>
              <w:top w:val="nil"/>
              <w:left w:val="nil"/>
              <w:bottom w:val="single" w:sz="4" w:space="0" w:color="auto"/>
              <w:right w:val="single" w:sz="4" w:space="0" w:color="auto"/>
            </w:tcBorders>
            <w:noWrap/>
            <w:vAlign w:val="center"/>
            <w:hideMark/>
          </w:tcPr>
          <w:p w14:paraId="51585AF3"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11.70</w:t>
            </w:r>
          </w:p>
        </w:tc>
        <w:tc>
          <w:tcPr>
            <w:tcW w:w="1500" w:type="dxa"/>
            <w:tcBorders>
              <w:top w:val="nil"/>
              <w:left w:val="nil"/>
              <w:bottom w:val="single" w:sz="4" w:space="0" w:color="auto"/>
              <w:right w:val="single" w:sz="4" w:space="0" w:color="auto"/>
            </w:tcBorders>
            <w:noWrap/>
            <w:vAlign w:val="center"/>
            <w:hideMark/>
          </w:tcPr>
          <w:p w14:paraId="45A5EF0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1170.000</w:t>
            </w:r>
          </w:p>
        </w:tc>
      </w:tr>
      <w:tr w:rsidR="00A824BA" w:rsidRPr="00695A06" w14:paraId="594F0063" w14:textId="77777777" w:rsidTr="00A824BA">
        <w:trPr>
          <w:trHeight w:val="102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617A4D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42</w:t>
            </w:r>
          </w:p>
        </w:tc>
        <w:tc>
          <w:tcPr>
            <w:tcW w:w="5090" w:type="dxa"/>
            <w:tcBorders>
              <w:top w:val="nil"/>
              <w:left w:val="nil"/>
              <w:bottom w:val="single" w:sz="4" w:space="0" w:color="auto"/>
              <w:right w:val="single" w:sz="4" w:space="0" w:color="auto"/>
            </w:tcBorders>
            <w:shd w:val="clear" w:color="000000" w:fill="FFFFFF"/>
            <w:vAlign w:val="center"/>
            <w:hideMark/>
          </w:tcPr>
          <w:p w14:paraId="641AB6EC"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Բետոնե սալապատ տարածքների վերանորոգում հնի օգտագործումով /բացակայողները փոխարինել նորով/                                                                             Ремонт уложенных бетонными плитами существующих поверхностей с укладкой новых плит на места отсутствующих.</w:t>
            </w:r>
          </w:p>
        </w:tc>
        <w:tc>
          <w:tcPr>
            <w:tcW w:w="1185" w:type="dxa"/>
            <w:tcBorders>
              <w:top w:val="nil"/>
              <w:left w:val="nil"/>
              <w:bottom w:val="single" w:sz="4" w:space="0" w:color="auto"/>
              <w:right w:val="single" w:sz="4" w:space="0" w:color="auto"/>
            </w:tcBorders>
            <w:noWrap/>
            <w:vAlign w:val="center"/>
            <w:hideMark/>
          </w:tcPr>
          <w:p w14:paraId="6FE86322"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քմ</w:t>
            </w:r>
          </w:p>
        </w:tc>
        <w:tc>
          <w:tcPr>
            <w:tcW w:w="1100" w:type="dxa"/>
            <w:tcBorders>
              <w:top w:val="nil"/>
              <w:left w:val="nil"/>
              <w:bottom w:val="single" w:sz="4" w:space="0" w:color="auto"/>
              <w:right w:val="single" w:sz="4" w:space="0" w:color="auto"/>
            </w:tcBorders>
            <w:noWrap/>
            <w:vAlign w:val="center"/>
            <w:hideMark/>
          </w:tcPr>
          <w:p w14:paraId="413002A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90</w:t>
            </w:r>
          </w:p>
        </w:tc>
        <w:tc>
          <w:tcPr>
            <w:tcW w:w="1420" w:type="dxa"/>
            <w:tcBorders>
              <w:top w:val="nil"/>
              <w:left w:val="nil"/>
              <w:bottom w:val="single" w:sz="4" w:space="0" w:color="auto"/>
              <w:right w:val="single" w:sz="4" w:space="0" w:color="auto"/>
            </w:tcBorders>
            <w:noWrap/>
            <w:vAlign w:val="center"/>
            <w:hideMark/>
          </w:tcPr>
          <w:p w14:paraId="69E32293"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6.0</w:t>
            </w:r>
          </w:p>
        </w:tc>
        <w:tc>
          <w:tcPr>
            <w:tcW w:w="1500" w:type="dxa"/>
            <w:tcBorders>
              <w:top w:val="nil"/>
              <w:left w:val="nil"/>
              <w:bottom w:val="single" w:sz="4" w:space="0" w:color="auto"/>
              <w:right w:val="single" w:sz="4" w:space="0" w:color="auto"/>
            </w:tcBorders>
            <w:noWrap/>
            <w:vAlign w:val="center"/>
            <w:hideMark/>
          </w:tcPr>
          <w:p w14:paraId="49B2540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540.000</w:t>
            </w:r>
          </w:p>
        </w:tc>
      </w:tr>
      <w:tr w:rsidR="00A824BA" w:rsidRPr="00695A06" w14:paraId="43C97580" w14:textId="77777777" w:rsidTr="00A824BA">
        <w:trPr>
          <w:trHeight w:val="84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6CEC05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43</w:t>
            </w:r>
          </w:p>
        </w:tc>
        <w:tc>
          <w:tcPr>
            <w:tcW w:w="5090" w:type="dxa"/>
            <w:tcBorders>
              <w:top w:val="nil"/>
              <w:left w:val="nil"/>
              <w:bottom w:val="single" w:sz="4" w:space="0" w:color="auto"/>
              <w:right w:val="single" w:sz="4" w:space="0" w:color="auto"/>
            </w:tcBorders>
            <w:shd w:val="clear" w:color="000000" w:fill="FFFFFF"/>
            <w:vAlign w:val="center"/>
            <w:hideMark/>
          </w:tcPr>
          <w:p w14:paraId="04B686EE"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 xml:space="preserve">Ռետինե փշրանքներից միաձույլ ծածկույթի իրականացում 15 մմ հաստ. գունավոր սոսնձի հետ միասին                                                                                      Подготовка покрытии из резиновых крошек 15 мм толщ. с цветным клеем </w:t>
            </w:r>
          </w:p>
        </w:tc>
        <w:tc>
          <w:tcPr>
            <w:tcW w:w="1185" w:type="dxa"/>
            <w:tcBorders>
              <w:top w:val="nil"/>
              <w:left w:val="nil"/>
              <w:bottom w:val="single" w:sz="4" w:space="0" w:color="auto"/>
              <w:right w:val="single" w:sz="4" w:space="0" w:color="auto"/>
            </w:tcBorders>
            <w:noWrap/>
            <w:vAlign w:val="center"/>
            <w:hideMark/>
          </w:tcPr>
          <w:p w14:paraId="69631573"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քմ</w:t>
            </w:r>
          </w:p>
        </w:tc>
        <w:tc>
          <w:tcPr>
            <w:tcW w:w="1100" w:type="dxa"/>
            <w:tcBorders>
              <w:top w:val="nil"/>
              <w:left w:val="nil"/>
              <w:bottom w:val="single" w:sz="4" w:space="0" w:color="auto"/>
              <w:right w:val="single" w:sz="4" w:space="0" w:color="auto"/>
            </w:tcBorders>
            <w:noWrap/>
            <w:vAlign w:val="center"/>
            <w:hideMark/>
          </w:tcPr>
          <w:p w14:paraId="193AD77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150</w:t>
            </w:r>
          </w:p>
        </w:tc>
        <w:tc>
          <w:tcPr>
            <w:tcW w:w="1420" w:type="dxa"/>
            <w:tcBorders>
              <w:top w:val="nil"/>
              <w:left w:val="nil"/>
              <w:bottom w:val="single" w:sz="4" w:space="0" w:color="auto"/>
              <w:right w:val="single" w:sz="4" w:space="0" w:color="auto"/>
            </w:tcBorders>
            <w:noWrap/>
            <w:vAlign w:val="center"/>
            <w:hideMark/>
          </w:tcPr>
          <w:p w14:paraId="0167A46E"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25.5</w:t>
            </w:r>
          </w:p>
        </w:tc>
        <w:tc>
          <w:tcPr>
            <w:tcW w:w="1500" w:type="dxa"/>
            <w:tcBorders>
              <w:top w:val="nil"/>
              <w:left w:val="nil"/>
              <w:bottom w:val="single" w:sz="4" w:space="0" w:color="auto"/>
              <w:right w:val="single" w:sz="4" w:space="0" w:color="auto"/>
            </w:tcBorders>
            <w:noWrap/>
            <w:vAlign w:val="center"/>
            <w:hideMark/>
          </w:tcPr>
          <w:p w14:paraId="001BC10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3825.000</w:t>
            </w:r>
          </w:p>
        </w:tc>
      </w:tr>
      <w:tr w:rsidR="00A824BA" w:rsidRPr="00695A06" w14:paraId="47032011" w14:textId="77777777" w:rsidTr="00A824BA">
        <w:trPr>
          <w:trHeight w:val="61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2AD7ED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44</w:t>
            </w:r>
          </w:p>
        </w:tc>
        <w:tc>
          <w:tcPr>
            <w:tcW w:w="5090" w:type="dxa"/>
            <w:tcBorders>
              <w:top w:val="nil"/>
              <w:left w:val="nil"/>
              <w:bottom w:val="single" w:sz="4" w:space="0" w:color="auto"/>
              <w:right w:val="single" w:sz="4" w:space="0" w:color="auto"/>
            </w:tcBorders>
            <w:vAlign w:val="center"/>
            <w:hideMark/>
          </w:tcPr>
          <w:p w14:paraId="74E6AE54"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Պատերի ներկոււմ ճակատային ներկով                                                                                                Покраска стен фасадной краской</w:t>
            </w:r>
          </w:p>
        </w:tc>
        <w:tc>
          <w:tcPr>
            <w:tcW w:w="1185" w:type="dxa"/>
            <w:tcBorders>
              <w:top w:val="nil"/>
              <w:left w:val="nil"/>
              <w:bottom w:val="single" w:sz="4" w:space="0" w:color="auto"/>
              <w:right w:val="single" w:sz="4" w:space="0" w:color="auto"/>
            </w:tcBorders>
            <w:noWrap/>
            <w:vAlign w:val="center"/>
            <w:hideMark/>
          </w:tcPr>
          <w:p w14:paraId="50BAB244"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քմ</w:t>
            </w:r>
          </w:p>
        </w:tc>
        <w:tc>
          <w:tcPr>
            <w:tcW w:w="1100" w:type="dxa"/>
            <w:tcBorders>
              <w:top w:val="nil"/>
              <w:left w:val="nil"/>
              <w:bottom w:val="single" w:sz="4" w:space="0" w:color="auto"/>
              <w:right w:val="single" w:sz="4" w:space="0" w:color="auto"/>
            </w:tcBorders>
            <w:noWrap/>
            <w:vAlign w:val="center"/>
            <w:hideMark/>
          </w:tcPr>
          <w:p w14:paraId="2555CE5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150</w:t>
            </w:r>
          </w:p>
        </w:tc>
        <w:tc>
          <w:tcPr>
            <w:tcW w:w="1420" w:type="dxa"/>
            <w:tcBorders>
              <w:top w:val="nil"/>
              <w:left w:val="nil"/>
              <w:bottom w:val="single" w:sz="4" w:space="0" w:color="auto"/>
              <w:right w:val="single" w:sz="4" w:space="0" w:color="auto"/>
            </w:tcBorders>
            <w:noWrap/>
            <w:vAlign w:val="center"/>
            <w:hideMark/>
          </w:tcPr>
          <w:p w14:paraId="67D8DDAD"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4.00</w:t>
            </w:r>
          </w:p>
        </w:tc>
        <w:tc>
          <w:tcPr>
            <w:tcW w:w="1500" w:type="dxa"/>
            <w:tcBorders>
              <w:top w:val="nil"/>
              <w:left w:val="nil"/>
              <w:bottom w:val="single" w:sz="4" w:space="0" w:color="auto"/>
              <w:right w:val="single" w:sz="4" w:space="0" w:color="auto"/>
            </w:tcBorders>
            <w:noWrap/>
            <w:vAlign w:val="center"/>
            <w:hideMark/>
          </w:tcPr>
          <w:p w14:paraId="05BD376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600.000</w:t>
            </w:r>
          </w:p>
        </w:tc>
      </w:tr>
      <w:tr w:rsidR="00A824BA" w:rsidRPr="00695A06" w14:paraId="43B1E2F6" w14:textId="77777777" w:rsidTr="00A824BA">
        <w:trPr>
          <w:trHeight w:val="106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DF2081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45</w:t>
            </w:r>
          </w:p>
        </w:tc>
        <w:tc>
          <w:tcPr>
            <w:tcW w:w="5090" w:type="dxa"/>
            <w:tcBorders>
              <w:top w:val="nil"/>
              <w:left w:val="nil"/>
              <w:bottom w:val="single" w:sz="4" w:space="0" w:color="auto"/>
              <w:right w:val="single" w:sz="4" w:space="0" w:color="auto"/>
            </w:tcBorders>
            <w:shd w:val="clear" w:color="000000" w:fill="FFFFFF"/>
            <w:vAlign w:val="center"/>
            <w:hideMark/>
          </w:tcPr>
          <w:p w14:paraId="292E1581"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Արհեստական խոտի փաթեթային ծածկույթի փռում բարձրորակ եվրոպական արտադրության/5սմ խոտածածկույթ/</w:t>
            </w:r>
            <w:r w:rsidRPr="00695A06">
              <w:rPr>
                <w:rFonts w:ascii="Calibri" w:hAnsi="Calibri" w:cs="Calibri"/>
                <w:sz w:val="20"/>
                <w:szCs w:val="20"/>
                <w:lang w:val="hy-AM"/>
              </w:rPr>
              <w:br/>
              <w:t>Укладка высококачественного искусственного травяного покрытия европейского производства /травяное покрытие 5см/</w:t>
            </w:r>
          </w:p>
        </w:tc>
        <w:tc>
          <w:tcPr>
            <w:tcW w:w="1185" w:type="dxa"/>
            <w:tcBorders>
              <w:top w:val="nil"/>
              <w:left w:val="nil"/>
              <w:bottom w:val="single" w:sz="4" w:space="0" w:color="auto"/>
              <w:right w:val="single" w:sz="4" w:space="0" w:color="auto"/>
            </w:tcBorders>
            <w:noWrap/>
            <w:vAlign w:val="center"/>
            <w:hideMark/>
          </w:tcPr>
          <w:p w14:paraId="67FBCEF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423F3F5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150</w:t>
            </w:r>
          </w:p>
        </w:tc>
        <w:tc>
          <w:tcPr>
            <w:tcW w:w="1420" w:type="dxa"/>
            <w:tcBorders>
              <w:top w:val="nil"/>
              <w:left w:val="nil"/>
              <w:bottom w:val="single" w:sz="4" w:space="0" w:color="auto"/>
              <w:right w:val="single" w:sz="4" w:space="0" w:color="auto"/>
            </w:tcBorders>
            <w:noWrap/>
            <w:vAlign w:val="center"/>
            <w:hideMark/>
          </w:tcPr>
          <w:p w14:paraId="0F6E624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10.56</w:t>
            </w:r>
          </w:p>
        </w:tc>
        <w:tc>
          <w:tcPr>
            <w:tcW w:w="1500" w:type="dxa"/>
            <w:tcBorders>
              <w:top w:val="nil"/>
              <w:left w:val="nil"/>
              <w:bottom w:val="single" w:sz="4" w:space="0" w:color="auto"/>
              <w:right w:val="single" w:sz="4" w:space="0" w:color="auto"/>
            </w:tcBorders>
            <w:noWrap/>
            <w:vAlign w:val="center"/>
            <w:hideMark/>
          </w:tcPr>
          <w:p w14:paraId="18BDC817"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1584.000</w:t>
            </w:r>
          </w:p>
        </w:tc>
      </w:tr>
      <w:tr w:rsidR="00A824BA" w:rsidRPr="00695A06" w14:paraId="0367E79A" w14:textId="77777777" w:rsidTr="00A824BA">
        <w:trPr>
          <w:trHeight w:val="61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A5CD195"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46</w:t>
            </w:r>
          </w:p>
        </w:tc>
        <w:tc>
          <w:tcPr>
            <w:tcW w:w="5090" w:type="dxa"/>
            <w:tcBorders>
              <w:top w:val="nil"/>
              <w:left w:val="nil"/>
              <w:bottom w:val="single" w:sz="4" w:space="0" w:color="auto"/>
              <w:right w:val="single" w:sz="4" w:space="0" w:color="auto"/>
            </w:tcBorders>
            <w:shd w:val="clear" w:color="000000" w:fill="FFFFFF"/>
            <w:vAlign w:val="center"/>
            <w:hideMark/>
          </w:tcPr>
          <w:p w14:paraId="75E10F47"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Կվարցային ավազի ծածկույթ 30մմ</w:t>
            </w:r>
            <w:r w:rsidRPr="00695A06">
              <w:rPr>
                <w:rFonts w:ascii="Calibri" w:hAnsi="Calibri" w:cs="Calibri"/>
                <w:sz w:val="20"/>
                <w:szCs w:val="20"/>
                <w:lang w:val="hy-AM"/>
              </w:rPr>
              <w:br/>
              <w:t>Покрытие кварцевым песком 30мм</w:t>
            </w:r>
          </w:p>
        </w:tc>
        <w:tc>
          <w:tcPr>
            <w:tcW w:w="1185" w:type="dxa"/>
            <w:tcBorders>
              <w:top w:val="nil"/>
              <w:left w:val="nil"/>
              <w:bottom w:val="single" w:sz="4" w:space="0" w:color="auto"/>
              <w:right w:val="single" w:sz="4" w:space="0" w:color="auto"/>
            </w:tcBorders>
            <w:noWrap/>
            <w:vAlign w:val="center"/>
            <w:hideMark/>
          </w:tcPr>
          <w:p w14:paraId="561401F0"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խմ</w:t>
            </w:r>
          </w:p>
        </w:tc>
        <w:tc>
          <w:tcPr>
            <w:tcW w:w="1100" w:type="dxa"/>
            <w:tcBorders>
              <w:top w:val="nil"/>
              <w:left w:val="nil"/>
              <w:bottom w:val="single" w:sz="4" w:space="0" w:color="auto"/>
              <w:right w:val="single" w:sz="4" w:space="0" w:color="auto"/>
            </w:tcBorders>
            <w:noWrap/>
            <w:vAlign w:val="center"/>
            <w:hideMark/>
          </w:tcPr>
          <w:p w14:paraId="589B4ACC"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100</w:t>
            </w:r>
          </w:p>
        </w:tc>
        <w:tc>
          <w:tcPr>
            <w:tcW w:w="1420" w:type="dxa"/>
            <w:tcBorders>
              <w:top w:val="nil"/>
              <w:left w:val="nil"/>
              <w:bottom w:val="single" w:sz="4" w:space="0" w:color="auto"/>
              <w:right w:val="single" w:sz="4" w:space="0" w:color="auto"/>
            </w:tcBorders>
            <w:noWrap/>
            <w:vAlign w:val="center"/>
            <w:hideMark/>
          </w:tcPr>
          <w:p w14:paraId="5891628D"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25.36</w:t>
            </w:r>
          </w:p>
        </w:tc>
        <w:tc>
          <w:tcPr>
            <w:tcW w:w="1500" w:type="dxa"/>
            <w:tcBorders>
              <w:top w:val="nil"/>
              <w:left w:val="nil"/>
              <w:bottom w:val="single" w:sz="4" w:space="0" w:color="auto"/>
              <w:right w:val="single" w:sz="4" w:space="0" w:color="auto"/>
            </w:tcBorders>
            <w:noWrap/>
            <w:vAlign w:val="center"/>
            <w:hideMark/>
          </w:tcPr>
          <w:p w14:paraId="5C7EB16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2536.000</w:t>
            </w:r>
          </w:p>
        </w:tc>
      </w:tr>
      <w:tr w:rsidR="00A824BA" w:rsidRPr="00695A06" w14:paraId="23275338" w14:textId="77777777" w:rsidTr="00A824BA">
        <w:trPr>
          <w:trHeight w:val="64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42CC11B"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47</w:t>
            </w:r>
          </w:p>
        </w:tc>
        <w:tc>
          <w:tcPr>
            <w:tcW w:w="5090" w:type="dxa"/>
            <w:tcBorders>
              <w:top w:val="nil"/>
              <w:left w:val="nil"/>
              <w:bottom w:val="single" w:sz="4" w:space="0" w:color="auto"/>
              <w:right w:val="single" w:sz="4" w:space="0" w:color="auto"/>
            </w:tcBorders>
            <w:shd w:val="clear" w:color="000000" w:fill="FFFFFF"/>
            <w:vAlign w:val="center"/>
            <w:hideMark/>
          </w:tcPr>
          <w:p w14:paraId="03F91190"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Ռետինե փշրանքներից ծածկույթ (крошка) 10 մմ</w:t>
            </w:r>
            <w:r w:rsidRPr="00695A06">
              <w:rPr>
                <w:rFonts w:ascii="Calibri" w:hAnsi="Calibri" w:cs="Calibri"/>
                <w:sz w:val="20"/>
                <w:szCs w:val="20"/>
                <w:lang w:val="hy-AM"/>
              </w:rPr>
              <w:br/>
              <w:t>Покрытие из резиновой крошки (крошка) 10 мм</w:t>
            </w:r>
          </w:p>
        </w:tc>
        <w:tc>
          <w:tcPr>
            <w:tcW w:w="1185" w:type="dxa"/>
            <w:tcBorders>
              <w:top w:val="nil"/>
              <w:left w:val="nil"/>
              <w:bottom w:val="single" w:sz="4" w:space="0" w:color="auto"/>
              <w:right w:val="single" w:sz="4" w:space="0" w:color="auto"/>
            </w:tcBorders>
            <w:noWrap/>
            <w:vAlign w:val="center"/>
            <w:hideMark/>
          </w:tcPr>
          <w:p w14:paraId="0523723F"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քմ</w:t>
            </w:r>
          </w:p>
        </w:tc>
        <w:tc>
          <w:tcPr>
            <w:tcW w:w="1100" w:type="dxa"/>
            <w:tcBorders>
              <w:top w:val="nil"/>
              <w:left w:val="nil"/>
              <w:bottom w:val="single" w:sz="4" w:space="0" w:color="auto"/>
              <w:right w:val="single" w:sz="4" w:space="0" w:color="auto"/>
            </w:tcBorders>
            <w:noWrap/>
            <w:vAlign w:val="center"/>
            <w:hideMark/>
          </w:tcPr>
          <w:p w14:paraId="3BE27F7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250</w:t>
            </w:r>
          </w:p>
        </w:tc>
        <w:tc>
          <w:tcPr>
            <w:tcW w:w="1420" w:type="dxa"/>
            <w:tcBorders>
              <w:top w:val="nil"/>
              <w:left w:val="nil"/>
              <w:bottom w:val="single" w:sz="4" w:space="0" w:color="auto"/>
              <w:right w:val="single" w:sz="4" w:space="0" w:color="auto"/>
            </w:tcBorders>
            <w:noWrap/>
            <w:vAlign w:val="center"/>
            <w:hideMark/>
          </w:tcPr>
          <w:p w14:paraId="7B405131"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1.14</w:t>
            </w:r>
          </w:p>
        </w:tc>
        <w:tc>
          <w:tcPr>
            <w:tcW w:w="1500" w:type="dxa"/>
            <w:tcBorders>
              <w:top w:val="nil"/>
              <w:left w:val="nil"/>
              <w:bottom w:val="single" w:sz="4" w:space="0" w:color="auto"/>
              <w:right w:val="single" w:sz="4" w:space="0" w:color="auto"/>
            </w:tcBorders>
            <w:noWrap/>
            <w:vAlign w:val="center"/>
            <w:hideMark/>
          </w:tcPr>
          <w:p w14:paraId="6D77ACA6"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285.000</w:t>
            </w:r>
          </w:p>
        </w:tc>
      </w:tr>
      <w:tr w:rsidR="00A824BA" w:rsidRPr="00695A06" w14:paraId="1436BFA2" w14:textId="77777777" w:rsidTr="00A824BA">
        <w:trPr>
          <w:trHeight w:val="615"/>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6B04903"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48</w:t>
            </w:r>
          </w:p>
        </w:tc>
        <w:tc>
          <w:tcPr>
            <w:tcW w:w="5090" w:type="dxa"/>
            <w:tcBorders>
              <w:top w:val="nil"/>
              <w:left w:val="nil"/>
              <w:bottom w:val="single" w:sz="4" w:space="0" w:color="auto"/>
              <w:right w:val="single" w:sz="4" w:space="0" w:color="auto"/>
            </w:tcBorders>
            <w:shd w:val="clear" w:color="000000" w:fill="FFFFFF"/>
            <w:vAlign w:val="center"/>
            <w:hideMark/>
          </w:tcPr>
          <w:p w14:paraId="23EDBE60" w14:textId="77777777" w:rsidR="00A824BA" w:rsidRPr="00695A06" w:rsidRDefault="00A824BA" w:rsidP="00356255">
            <w:pPr>
              <w:rPr>
                <w:rFonts w:ascii="Calibri" w:hAnsi="Calibri" w:cs="Calibri"/>
                <w:sz w:val="20"/>
                <w:szCs w:val="20"/>
                <w:lang w:val="hy-AM"/>
              </w:rPr>
            </w:pPr>
            <w:r w:rsidRPr="00695A06">
              <w:rPr>
                <w:rFonts w:ascii="Calibri" w:hAnsi="Calibri" w:cs="Calibri"/>
                <w:sz w:val="20"/>
                <w:szCs w:val="20"/>
                <w:lang w:val="hy-AM"/>
              </w:rPr>
              <w:t>Ֆուտբոլի դաշտի մեքենայացված գծանշում /երկտակ/</w:t>
            </w:r>
            <w:r w:rsidRPr="00695A06">
              <w:rPr>
                <w:rFonts w:ascii="Calibri" w:hAnsi="Calibri" w:cs="Calibri"/>
                <w:sz w:val="20"/>
                <w:szCs w:val="20"/>
                <w:lang w:val="hy-AM"/>
              </w:rPr>
              <w:br/>
              <w:t>Механизированная разметка футбольного поля /двухэтажная/</w:t>
            </w:r>
          </w:p>
        </w:tc>
        <w:tc>
          <w:tcPr>
            <w:tcW w:w="1185" w:type="dxa"/>
            <w:tcBorders>
              <w:top w:val="nil"/>
              <w:left w:val="nil"/>
              <w:bottom w:val="single" w:sz="4" w:space="0" w:color="auto"/>
              <w:right w:val="single" w:sz="4" w:space="0" w:color="auto"/>
            </w:tcBorders>
            <w:noWrap/>
            <w:vAlign w:val="center"/>
            <w:hideMark/>
          </w:tcPr>
          <w:p w14:paraId="72AD2AE2"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գծմ</w:t>
            </w:r>
          </w:p>
        </w:tc>
        <w:tc>
          <w:tcPr>
            <w:tcW w:w="1100" w:type="dxa"/>
            <w:tcBorders>
              <w:top w:val="nil"/>
              <w:left w:val="nil"/>
              <w:bottom w:val="single" w:sz="4" w:space="0" w:color="auto"/>
              <w:right w:val="single" w:sz="4" w:space="0" w:color="auto"/>
            </w:tcBorders>
            <w:noWrap/>
            <w:vAlign w:val="center"/>
            <w:hideMark/>
          </w:tcPr>
          <w:p w14:paraId="78532146"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300</w:t>
            </w:r>
          </w:p>
        </w:tc>
        <w:tc>
          <w:tcPr>
            <w:tcW w:w="1420" w:type="dxa"/>
            <w:tcBorders>
              <w:top w:val="nil"/>
              <w:left w:val="nil"/>
              <w:bottom w:val="single" w:sz="4" w:space="0" w:color="auto"/>
              <w:right w:val="single" w:sz="4" w:space="0" w:color="auto"/>
            </w:tcBorders>
            <w:noWrap/>
            <w:vAlign w:val="center"/>
            <w:hideMark/>
          </w:tcPr>
          <w:p w14:paraId="2830805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0.21</w:t>
            </w:r>
          </w:p>
        </w:tc>
        <w:tc>
          <w:tcPr>
            <w:tcW w:w="1500" w:type="dxa"/>
            <w:tcBorders>
              <w:top w:val="nil"/>
              <w:left w:val="nil"/>
              <w:bottom w:val="single" w:sz="4" w:space="0" w:color="auto"/>
              <w:right w:val="single" w:sz="4" w:space="0" w:color="auto"/>
            </w:tcBorders>
            <w:noWrap/>
            <w:vAlign w:val="center"/>
            <w:hideMark/>
          </w:tcPr>
          <w:p w14:paraId="67B7E0C4" w14:textId="77777777" w:rsidR="00A824BA" w:rsidRPr="00695A06" w:rsidRDefault="00A824BA" w:rsidP="00356255">
            <w:pPr>
              <w:jc w:val="center"/>
              <w:rPr>
                <w:rFonts w:ascii="Calibri" w:hAnsi="Calibri" w:cs="Calibri"/>
                <w:sz w:val="20"/>
                <w:szCs w:val="20"/>
                <w:lang w:val="hy-AM"/>
              </w:rPr>
            </w:pPr>
            <w:r w:rsidRPr="00695A06">
              <w:rPr>
                <w:rFonts w:ascii="Calibri" w:hAnsi="Calibri" w:cs="Calibri"/>
                <w:sz w:val="20"/>
                <w:szCs w:val="20"/>
                <w:lang w:val="hy-AM"/>
              </w:rPr>
              <w:t>63.000</w:t>
            </w:r>
          </w:p>
        </w:tc>
      </w:tr>
      <w:tr w:rsidR="00A824BA" w:rsidRPr="00695A06" w14:paraId="24ADFFB5" w14:textId="77777777" w:rsidTr="00A824BA">
        <w:trPr>
          <w:trHeight w:val="675"/>
        </w:trPr>
        <w:tc>
          <w:tcPr>
            <w:tcW w:w="760" w:type="dxa"/>
            <w:tcBorders>
              <w:top w:val="nil"/>
              <w:left w:val="single" w:sz="4" w:space="0" w:color="auto"/>
              <w:bottom w:val="single" w:sz="4" w:space="0" w:color="auto"/>
              <w:right w:val="single" w:sz="4" w:space="0" w:color="auto"/>
            </w:tcBorders>
            <w:noWrap/>
            <w:vAlign w:val="center"/>
            <w:hideMark/>
          </w:tcPr>
          <w:p w14:paraId="13626A11"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 </w:t>
            </w:r>
          </w:p>
        </w:tc>
        <w:tc>
          <w:tcPr>
            <w:tcW w:w="5090" w:type="dxa"/>
            <w:tcBorders>
              <w:top w:val="nil"/>
              <w:left w:val="nil"/>
              <w:bottom w:val="single" w:sz="4" w:space="0" w:color="auto"/>
              <w:right w:val="single" w:sz="4" w:space="0" w:color="auto"/>
            </w:tcBorders>
            <w:vAlign w:val="center"/>
            <w:hideMark/>
          </w:tcPr>
          <w:p w14:paraId="418BDB34" w14:textId="77777777" w:rsidR="00A824BA" w:rsidRPr="00695A06" w:rsidRDefault="00A824BA" w:rsidP="00356255">
            <w:pPr>
              <w:rPr>
                <w:rFonts w:ascii="Calibri" w:hAnsi="Calibri" w:cs="Calibri"/>
                <w:b/>
                <w:bCs/>
                <w:sz w:val="22"/>
                <w:szCs w:val="22"/>
                <w:lang w:val="hy-AM"/>
              </w:rPr>
            </w:pPr>
            <w:r w:rsidRPr="00695A06">
              <w:rPr>
                <w:rFonts w:ascii="Calibri" w:hAnsi="Calibri" w:cs="Calibri"/>
                <w:b/>
                <w:bCs/>
                <w:sz w:val="22"/>
                <w:szCs w:val="22"/>
                <w:lang w:val="hy-AM"/>
              </w:rPr>
              <w:t>Ընդամենը                                                                                                                                                         Всего</w:t>
            </w:r>
          </w:p>
        </w:tc>
        <w:tc>
          <w:tcPr>
            <w:tcW w:w="1185" w:type="dxa"/>
            <w:tcBorders>
              <w:top w:val="nil"/>
              <w:left w:val="nil"/>
              <w:bottom w:val="single" w:sz="4" w:space="0" w:color="auto"/>
              <w:right w:val="single" w:sz="4" w:space="0" w:color="auto"/>
            </w:tcBorders>
            <w:noWrap/>
            <w:vAlign w:val="center"/>
            <w:hideMark/>
          </w:tcPr>
          <w:p w14:paraId="2D65293E"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 </w:t>
            </w:r>
          </w:p>
        </w:tc>
        <w:tc>
          <w:tcPr>
            <w:tcW w:w="1100" w:type="dxa"/>
            <w:tcBorders>
              <w:top w:val="nil"/>
              <w:left w:val="nil"/>
              <w:bottom w:val="single" w:sz="4" w:space="0" w:color="auto"/>
              <w:right w:val="single" w:sz="4" w:space="0" w:color="auto"/>
            </w:tcBorders>
            <w:noWrap/>
            <w:vAlign w:val="center"/>
            <w:hideMark/>
          </w:tcPr>
          <w:p w14:paraId="1CEBF0B7" w14:textId="77777777" w:rsidR="00A824BA" w:rsidRPr="00695A06" w:rsidRDefault="00A824BA" w:rsidP="00356255">
            <w:pPr>
              <w:jc w:val="center"/>
              <w:rPr>
                <w:rFonts w:ascii="Calibri" w:hAnsi="Calibri" w:cs="Calibri"/>
                <w:b/>
                <w:bCs/>
                <w:sz w:val="22"/>
                <w:szCs w:val="22"/>
                <w:lang w:val="hy-AM"/>
              </w:rPr>
            </w:pPr>
            <w:r w:rsidRPr="00695A06">
              <w:rPr>
                <w:rFonts w:ascii="Calibri" w:hAnsi="Calibri" w:cs="Calibri"/>
                <w:b/>
                <w:bCs/>
                <w:sz w:val="22"/>
                <w:szCs w:val="22"/>
                <w:lang w:val="hy-AM"/>
              </w:rPr>
              <w:t> </w:t>
            </w:r>
          </w:p>
        </w:tc>
        <w:tc>
          <w:tcPr>
            <w:tcW w:w="1420" w:type="dxa"/>
            <w:tcBorders>
              <w:top w:val="nil"/>
              <w:left w:val="nil"/>
              <w:bottom w:val="single" w:sz="4" w:space="0" w:color="auto"/>
              <w:right w:val="single" w:sz="4" w:space="0" w:color="auto"/>
            </w:tcBorders>
            <w:noWrap/>
            <w:vAlign w:val="center"/>
            <w:hideMark/>
          </w:tcPr>
          <w:p w14:paraId="227E5102" w14:textId="77777777" w:rsidR="00A824BA" w:rsidRPr="00695A06" w:rsidRDefault="00A824BA" w:rsidP="00356255">
            <w:pPr>
              <w:jc w:val="center"/>
              <w:rPr>
                <w:rFonts w:ascii="Calibri" w:hAnsi="Calibri" w:cs="Calibri"/>
                <w:b/>
                <w:bCs/>
                <w:sz w:val="22"/>
                <w:szCs w:val="22"/>
                <w:lang w:val="hy-AM"/>
              </w:rPr>
            </w:pPr>
            <w:r w:rsidRPr="00695A06">
              <w:rPr>
                <w:rFonts w:ascii="Calibri" w:hAnsi="Calibri" w:cs="Calibri"/>
                <w:b/>
                <w:bCs/>
                <w:sz w:val="22"/>
                <w:szCs w:val="22"/>
                <w:lang w:val="hy-AM"/>
              </w:rPr>
              <w:t> </w:t>
            </w:r>
          </w:p>
        </w:tc>
        <w:tc>
          <w:tcPr>
            <w:tcW w:w="1500" w:type="dxa"/>
            <w:tcBorders>
              <w:top w:val="nil"/>
              <w:left w:val="nil"/>
              <w:bottom w:val="single" w:sz="4" w:space="0" w:color="auto"/>
              <w:right w:val="single" w:sz="4" w:space="0" w:color="auto"/>
            </w:tcBorders>
            <w:noWrap/>
            <w:vAlign w:val="center"/>
            <w:hideMark/>
          </w:tcPr>
          <w:p w14:paraId="62F679DD" w14:textId="77777777" w:rsidR="00A824BA" w:rsidRPr="00695A06" w:rsidRDefault="00A824BA" w:rsidP="00356255">
            <w:pPr>
              <w:jc w:val="center"/>
              <w:rPr>
                <w:rFonts w:ascii="Calibri" w:hAnsi="Calibri" w:cs="Calibri"/>
                <w:b/>
                <w:bCs/>
                <w:sz w:val="22"/>
                <w:szCs w:val="22"/>
                <w:lang w:val="hy-AM"/>
              </w:rPr>
            </w:pPr>
            <w:r w:rsidRPr="00695A06">
              <w:rPr>
                <w:rFonts w:ascii="Calibri" w:hAnsi="Calibri" w:cs="Calibri"/>
                <w:b/>
                <w:bCs/>
                <w:sz w:val="22"/>
                <w:szCs w:val="22"/>
                <w:lang w:val="hy-AM"/>
              </w:rPr>
              <w:t>28282.000</w:t>
            </w:r>
          </w:p>
        </w:tc>
      </w:tr>
      <w:tr w:rsidR="00A824BA" w:rsidRPr="00695A06" w14:paraId="6F910608" w14:textId="77777777" w:rsidTr="00A824BA">
        <w:trPr>
          <w:trHeight w:val="720"/>
        </w:trPr>
        <w:tc>
          <w:tcPr>
            <w:tcW w:w="760" w:type="dxa"/>
            <w:tcBorders>
              <w:top w:val="nil"/>
              <w:left w:val="single" w:sz="4" w:space="0" w:color="auto"/>
              <w:bottom w:val="single" w:sz="4" w:space="0" w:color="auto"/>
              <w:right w:val="single" w:sz="4" w:space="0" w:color="auto"/>
            </w:tcBorders>
            <w:vAlign w:val="center"/>
            <w:hideMark/>
          </w:tcPr>
          <w:p w14:paraId="42379639"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 </w:t>
            </w:r>
          </w:p>
        </w:tc>
        <w:tc>
          <w:tcPr>
            <w:tcW w:w="5090" w:type="dxa"/>
            <w:tcBorders>
              <w:top w:val="nil"/>
              <w:left w:val="nil"/>
              <w:bottom w:val="single" w:sz="4" w:space="0" w:color="auto"/>
              <w:right w:val="single" w:sz="4" w:space="0" w:color="auto"/>
            </w:tcBorders>
            <w:vAlign w:val="center"/>
            <w:hideMark/>
          </w:tcPr>
          <w:p w14:paraId="698AEFE2" w14:textId="77777777" w:rsidR="00A824BA" w:rsidRPr="00695A06" w:rsidRDefault="00A824BA" w:rsidP="00356255">
            <w:pPr>
              <w:rPr>
                <w:rFonts w:ascii="Calibri" w:hAnsi="Calibri" w:cs="Calibri"/>
                <w:b/>
                <w:bCs/>
                <w:sz w:val="22"/>
                <w:szCs w:val="22"/>
                <w:lang w:val="hy-AM"/>
              </w:rPr>
            </w:pPr>
            <w:r w:rsidRPr="00695A06">
              <w:rPr>
                <w:rFonts w:ascii="Calibri" w:hAnsi="Calibri" w:cs="Calibri"/>
                <w:b/>
                <w:bCs/>
                <w:sz w:val="22"/>
                <w:szCs w:val="22"/>
                <w:lang w:val="hy-AM"/>
              </w:rPr>
              <w:t>ԱԱՀ 20%                                                                                                                                                      НДС</w:t>
            </w:r>
          </w:p>
        </w:tc>
        <w:tc>
          <w:tcPr>
            <w:tcW w:w="1185" w:type="dxa"/>
            <w:tcBorders>
              <w:top w:val="nil"/>
              <w:left w:val="nil"/>
              <w:bottom w:val="single" w:sz="4" w:space="0" w:color="auto"/>
              <w:right w:val="single" w:sz="4" w:space="0" w:color="auto"/>
            </w:tcBorders>
            <w:noWrap/>
            <w:vAlign w:val="center"/>
            <w:hideMark/>
          </w:tcPr>
          <w:p w14:paraId="12218F84" w14:textId="77777777" w:rsidR="00A824BA" w:rsidRPr="00695A06" w:rsidRDefault="00A824BA" w:rsidP="00356255">
            <w:pPr>
              <w:jc w:val="center"/>
              <w:rPr>
                <w:rFonts w:ascii="Calibri" w:hAnsi="Calibri" w:cs="Calibri"/>
                <w:sz w:val="22"/>
                <w:szCs w:val="22"/>
                <w:lang w:val="hy-AM"/>
              </w:rPr>
            </w:pPr>
            <w:r w:rsidRPr="00695A06">
              <w:rPr>
                <w:rFonts w:ascii="Calibri" w:hAnsi="Calibri" w:cs="Calibri"/>
                <w:sz w:val="22"/>
                <w:szCs w:val="22"/>
                <w:lang w:val="hy-AM"/>
              </w:rPr>
              <w:t> </w:t>
            </w:r>
          </w:p>
        </w:tc>
        <w:tc>
          <w:tcPr>
            <w:tcW w:w="1100" w:type="dxa"/>
            <w:tcBorders>
              <w:top w:val="nil"/>
              <w:left w:val="nil"/>
              <w:bottom w:val="single" w:sz="4" w:space="0" w:color="auto"/>
              <w:right w:val="single" w:sz="4" w:space="0" w:color="auto"/>
            </w:tcBorders>
            <w:noWrap/>
            <w:vAlign w:val="center"/>
            <w:hideMark/>
          </w:tcPr>
          <w:p w14:paraId="2C8B6956" w14:textId="77777777" w:rsidR="00A824BA" w:rsidRPr="00695A06" w:rsidRDefault="00A824BA" w:rsidP="00356255">
            <w:pPr>
              <w:jc w:val="center"/>
              <w:rPr>
                <w:rFonts w:ascii="Calibri" w:hAnsi="Calibri" w:cs="Calibri"/>
                <w:b/>
                <w:bCs/>
                <w:sz w:val="22"/>
                <w:szCs w:val="22"/>
                <w:lang w:val="hy-AM"/>
              </w:rPr>
            </w:pPr>
            <w:r w:rsidRPr="00695A06">
              <w:rPr>
                <w:rFonts w:ascii="Calibri" w:hAnsi="Calibri" w:cs="Calibri"/>
                <w:b/>
                <w:bCs/>
                <w:sz w:val="22"/>
                <w:szCs w:val="22"/>
                <w:lang w:val="hy-AM"/>
              </w:rPr>
              <w:t> </w:t>
            </w:r>
          </w:p>
        </w:tc>
        <w:tc>
          <w:tcPr>
            <w:tcW w:w="1420" w:type="dxa"/>
            <w:tcBorders>
              <w:top w:val="nil"/>
              <w:left w:val="nil"/>
              <w:bottom w:val="single" w:sz="4" w:space="0" w:color="auto"/>
              <w:right w:val="single" w:sz="4" w:space="0" w:color="auto"/>
            </w:tcBorders>
            <w:noWrap/>
            <w:vAlign w:val="center"/>
            <w:hideMark/>
          </w:tcPr>
          <w:p w14:paraId="7B54CC6C" w14:textId="77777777" w:rsidR="00A824BA" w:rsidRPr="00695A06" w:rsidRDefault="00A824BA" w:rsidP="00356255">
            <w:pPr>
              <w:jc w:val="center"/>
              <w:rPr>
                <w:rFonts w:ascii="Calibri" w:hAnsi="Calibri" w:cs="Calibri"/>
                <w:b/>
                <w:bCs/>
                <w:sz w:val="22"/>
                <w:szCs w:val="22"/>
                <w:lang w:val="hy-AM"/>
              </w:rPr>
            </w:pPr>
            <w:r w:rsidRPr="00695A06">
              <w:rPr>
                <w:rFonts w:ascii="Calibri" w:hAnsi="Calibri" w:cs="Calibri"/>
                <w:b/>
                <w:bCs/>
                <w:sz w:val="22"/>
                <w:szCs w:val="22"/>
                <w:lang w:val="hy-AM"/>
              </w:rPr>
              <w:t> </w:t>
            </w:r>
          </w:p>
        </w:tc>
        <w:tc>
          <w:tcPr>
            <w:tcW w:w="1500" w:type="dxa"/>
            <w:tcBorders>
              <w:top w:val="nil"/>
              <w:left w:val="nil"/>
              <w:bottom w:val="single" w:sz="4" w:space="0" w:color="auto"/>
              <w:right w:val="single" w:sz="4" w:space="0" w:color="auto"/>
            </w:tcBorders>
            <w:noWrap/>
            <w:vAlign w:val="center"/>
            <w:hideMark/>
          </w:tcPr>
          <w:p w14:paraId="7F3356AC" w14:textId="77777777" w:rsidR="00A824BA" w:rsidRPr="00695A06" w:rsidRDefault="00A824BA" w:rsidP="00356255">
            <w:pPr>
              <w:jc w:val="center"/>
              <w:rPr>
                <w:rFonts w:ascii="Calibri" w:hAnsi="Calibri" w:cs="Calibri"/>
                <w:b/>
                <w:bCs/>
                <w:sz w:val="22"/>
                <w:szCs w:val="22"/>
                <w:lang w:val="hy-AM"/>
              </w:rPr>
            </w:pPr>
            <w:r w:rsidRPr="00695A06">
              <w:rPr>
                <w:rFonts w:ascii="Calibri" w:hAnsi="Calibri" w:cs="Calibri"/>
                <w:b/>
                <w:bCs/>
                <w:sz w:val="22"/>
                <w:szCs w:val="22"/>
                <w:lang w:val="hy-AM"/>
              </w:rPr>
              <w:t>5656.400</w:t>
            </w:r>
          </w:p>
        </w:tc>
      </w:tr>
      <w:tr w:rsidR="00A824BA" w:rsidRPr="00695A06" w14:paraId="53DD0B85" w14:textId="77777777" w:rsidTr="00A824BA">
        <w:trPr>
          <w:trHeight w:val="555"/>
        </w:trPr>
        <w:tc>
          <w:tcPr>
            <w:tcW w:w="760" w:type="dxa"/>
            <w:tcBorders>
              <w:top w:val="nil"/>
              <w:left w:val="single" w:sz="4" w:space="0" w:color="auto"/>
              <w:bottom w:val="single" w:sz="4" w:space="0" w:color="auto"/>
              <w:right w:val="single" w:sz="4" w:space="0" w:color="auto"/>
            </w:tcBorders>
            <w:vAlign w:val="center"/>
            <w:hideMark/>
          </w:tcPr>
          <w:p w14:paraId="29A1635C" w14:textId="77777777" w:rsidR="00A824BA" w:rsidRPr="00695A06" w:rsidRDefault="00A824BA" w:rsidP="00356255">
            <w:pPr>
              <w:jc w:val="center"/>
              <w:rPr>
                <w:rFonts w:ascii="Calibri" w:hAnsi="Calibri" w:cs="Calibri"/>
                <w:b/>
                <w:bCs/>
                <w:sz w:val="26"/>
                <w:szCs w:val="26"/>
                <w:lang w:val="hy-AM"/>
              </w:rPr>
            </w:pPr>
            <w:r w:rsidRPr="00695A06">
              <w:rPr>
                <w:rFonts w:ascii="Calibri" w:hAnsi="Calibri" w:cs="Calibri"/>
                <w:b/>
                <w:bCs/>
                <w:sz w:val="26"/>
                <w:szCs w:val="26"/>
                <w:lang w:val="hy-AM"/>
              </w:rPr>
              <w:t> </w:t>
            </w:r>
          </w:p>
        </w:tc>
        <w:tc>
          <w:tcPr>
            <w:tcW w:w="5090" w:type="dxa"/>
            <w:tcBorders>
              <w:top w:val="nil"/>
              <w:left w:val="nil"/>
              <w:bottom w:val="single" w:sz="4" w:space="0" w:color="auto"/>
              <w:right w:val="single" w:sz="4" w:space="0" w:color="auto"/>
            </w:tcBorders>
            <w:hideMark/>
          </w:tcPr>
          <w:p w14:paraId="2F6D7D0A" w14:textId="77777777" w:rsidR="00A824BA" w:rsidRPr="00695A06" w:rsidRDefault="00A824BA" w:rsidP="00356255">
            <w:pPr>
              <w:rPr>
                <w:rFonts w:ascii="Calibri" w:hAnsi="Calibri" w:cs="Calibri"/>
                <w:b/>
                <w:bCs/>
                <w:lang w:val="hy-AM"/>
              </w:rPr>
            </w:pPr>
            <w:r w:rsidRPr="00695A06">
              <w:rPr>
                <w:rFonts w:ascii="Calibri" w:hAnsi="Calibri" w:cs="Calibri"/>
                <w:b/>
                <w:bCs/>
                <w:lang w:val="hy-AM"/>
              </w:rPr>
              <w:t>ԸՆԴԱՄԵՆԸ</w:t>
            </w:r>
          </w:p>
        </w:tc>
        <w:tc>
          <w:tcPr>
            <w:tcW w:w="1185" w:type="dxa"/>
            <w:tcBorders>
              <w:top w:val="nil"/>
              <w:left w:val="nil"/>
              <w:bottom w:val="single" w:sz="4" w:space="0" w:color="auto"/>
              <w:right w:val="single" w:sz="4" w:space="0" w:color="auto"/>
            </w:tcBorders>
            <w:noWrap/>
            <w:vAlign w:val="center"/>
            <w:hideMark/>
          </w:tcPr>
          <w:p w14:paraId="1662C074" w14:textId="77777777" w:rsidR="00A824BA" w:rsidRPr="00695A06" w:rsidRDefault="00A824BA" w:rsidP="00356255">
            <w:pPr>
              <w:jc w:val="center"/>
              <w:rPr>
                <w:rFonts w:ascii="Calibri" w:hAnsi="Calibri" w:cs="Calibri"/>
                <w:b/>
                <w:bCs/>
                <w:sz w:val="26"/>
                <w:szCs w:val="26"/>
                <w:lang w:val="hy-AM"/>
              </w:rPr>
            </w:pPr>
            <w:r w:rsidRPr="00695A06">
              <w:rPr>
                <w:rFonts w:ascii="Calibri" w:hAnsi="Calibri" w:cs="Calibri"/>
                <w:b/>
                <w:bCs/>
                <w:sz w:val="26"/>
                <w:szCs w:val="26"/>
                <w:lang w:val="hy-AM"/>
              </w:rPr>
              <w:t> </w:t>
            </w:r>
          </w:p>
        </w:tc>
        <w:tc>
          <w:tcPr>
            <w:tcW w:w="1100" w:type="dxa"/>
            <w:tcBorders>
              <w:top w:val="nil"/>
              <w:left w:val="nil"/>
              <w:bottom w:val="single" w:sz="4" w:space="0" w:color="auto"/>
              <w:right w:val="single" w:sz="4" w:space="0" w:color="auto"/>
            </w:tcBorders>
            <w:noWrap/>
            <w:vAlign w:val="center"/>
            <w:hideMark/>
          </w:tcPr>
          <w:p w14:paraId="657DD11E" w14:textId="77777777" w:rsidR="00A824BA" w:rsidRPr="00695A06" w:rsidRDefault="00A824BA" w:rsidP="00356255">
            <w:pPr>
              <w:jc w:val="center"/>
              <w:rPr>
                <w:rFonts w:ascii="Calibri" w:hAnsi="Calibri" w:cs="Calibri"/>
                <w:b/>
                <w:bCs/>
                <w:sz w:val="26"/>
                <w:szCs w:val="26"/>
                <w:lang w:val="hy-AM"/>
              </w:rPr>
            </w:pPr>
            <w:r w:rsidRPr="00695A06">
              <w:rPr>
                <w:rFonts w:ascii="Calibri" w:hAnsi="Calibri" w:cs="Calibri"/>
                <w:b/>
                <w:bCs/>
                <w:sz w:val="26"/>
                <w:szCs w:val="26"/>
                <w:lang w:val="hy-AM"/>
              </w:rPr>
              <w:t> </w:t>
            </w:r>
          </w:p>
        </w:tc>
        <w:tc>
          <w:tcPr>
            <w:tcW w:w="1420" w:type="dxa"/>
            <w:tcBorders>
              <w:top w:val="nil"/>
              <w:left w:val="nil"/>
              <w:bottom w:val="single" w:sz="4" w:space="0" w:color="auto"/>
              <w:right w:val="single" w:sz="4" w:space="0" w:color="auto"/>
            </w:tcBorders>
            <w:noWrap/>
            <w:vAlign w:val="center"/>
            <w:hideMark/>
          </w:tcPr>
          <w:p w14:paraId="26CC67D5" w14:textId="77777777" w:rsidR="00A824BA" w:rsidRPr="00695A06" w:rsidRDefault="00A824BA" w:rsidP="00356255">
            <w:pPr>
              <w:jc w:val="center"/>
              <w:rPr>
                <w:rFonts w:ascii="Calibri" w:hAnsi="Calibri" w:cs="Calibri"/>
                <w:b/>
                <w:bCs/>
                <w:sz w:val="26"/>
                <w:szCs w:val="26"/>
                <w:lang w:val="hy-AM"/>
              </w:rPr>
            </w:pPr>
            <w:r w:rsidRPr="00695A06">
              <w:rPr>
                <w:rFonts w:ascii="Calibri" w:hAnsi="Calibri" w:cs="Calibri"/>
                <w:b/>
                <w:bCs/>
                <w:sz w:val="26"/>
                <w:szCs w:val="26"/>
                <w:lang w:val="hy-AM"/>
              </w:rPr>
              <w:t> </w:t>
            </w:r>
          </w:p>
        </w:tc>
        <w:tc>
          <w:tcPr>
            <w:tcW w:w="1500" w:type="dxa"/>
            <w:tcBorders>
              <w:top w:val="nil"/>
              <w:left w:val="nil"/>
              <w:bottom w:val="single" w:sz="4" w:space="0" w:color="auto"/>
              <w:right w:val="single" w:sz="4" w:space="0" w:color="auto"/>
            </w:tcBorders>
            <w:noWrap/>
            <w:vAlign w:val="center"/>
            <w:hideMark/>
          </w:tcPr>
          <w:p w14:paraId="0AB81A7E" w14:textId="77777777" w:rsidR="00A824BA" w:rsidRPr="00695A06" w:rsidRDefault="00A824BA" w:rsidP="00356255">
            <w:pPr>
              <w:jc w:val="center"/>
              <w:rPr>
                <w:rFonts w:ascii="Calibri" w:hAnsi="Calibri" w:cs="Calibri"/>
                <w:b/>
                <w:bCs/>
                <w:sz w:val="26"/>
                <w:szCs w:val="26"/>
                <w:lang w:val="hy-AM"/>
              </w:rPr>
            </w:pPr>
            <w:r w:rsidRPr="00695A06">
              <w:rPr>
                <w:rFonts w:ascii="Calibri" w:hAnsi="Calibri" w:cs="Calibri"/>
                <w:b/>
                <w:bCs/>
                <w:sz w:val="26"/>
                <w:szCs w:val="26"/>
                <w:lang w:val="hy-AM"/>
              </w:rPr>
              <w:t>33938.400</w:t>
            </w:r>
          </w:p>
        </w:tc>
      </w:tr>
    </w:tbl>
    <w:p w14:paraId="63C210C8" w14:textId="77777777" w:rsidR="00754874" w:rsidRPr="009D7E18" w:rsidRDefault="00754874" w:rsidP="00754874">
      <w:pPr>
        <w:widowControl w:val="0"/>
        <w:spacing w:after="160" w:line="360" w:lineRule="auto"/>
        <w:ind w:firstLine="567"/>
        <w:jc w:val="both"/>
        <w:outlineLvl w:val="3"/>
        <w:rPr>
          <w:rFonts w:ascii="GHEA Grapalat" w:hAnsi="GHEA Grapalat"/>
          <w:i/>
        </w:rPr>
      </w:pPr>
    </w:p>
    <w:p w14:paraId="7E362BE0" w14:textId="77777777" w:rsidR="00102439" w:rsidRPr="00102439" w:rsidRDefault="00102439" w:rsidP="00754874">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7219CE">
        <w:trPr>
          <w:jc w:val="center"/>
        </w:trPr>
        <w:tc>
          <w:tcPr>
            <w:tcW w:w="4536" w:type="dxa"/>
          </w:tcPr>
          <w:p w14:paraId="270AB993"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7219C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4CC77099" w14:textId="77777777" w:rsidR="00AE54F9" w:rsidRDefault="00AE54F9" w:rsidP="00754874">
      <w:pPr>
        <w:rPr>
          <w:rFonts w:ascii="GHEA Grapalat" w:hAnsi="GHEA Grapalat"/>
          <w:i/>
          <w:lang w:val="hy-AM"/>
        </w:rPr>
      </w:pPr>
    </w:p>
    <w:p w14:paraId="6922D50E" w14:textId="77777777" w:rsidR="00C70ACB" w:rsidRDefault="00C70ACB" w:rsidP="00754874">
      <w:pPr>
        <w:rPr>
          <w:rFonts w:ascii="GHEA Grapalat" w:hAnsi="GHEA Grapalat"/>
          <w:i/>
          <w:lang w:val="hy-AM"/>
        </w:rPr>
      </w:pPr>
    </w:p>
    <w:p w14:paraId="5DE470C8" w14:textId="77777777" w:rsidR="00AE54F9" w:rsidRDefault="00AE54F9" w:rsidP="00E71B18">
      <w:pPr>
        <w:jc w:val="right"/>
        <w:rPr>
          <w:rFonts w:ascii="GHEA Grapalat" w:hAnsi="GHEA Grapalat"/>
          <w:i/>
          <w:lang w:val="hy-AM"/>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6093DB25" w:rsidR="00BB28C8" w:rsidRPr="009F3DC7" w:rsidRDefault="00AE54F9"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AE54F9">
        <w:t xml:space="preserve"> </w:t>
      </w:r>
      <w:r w:rsidR="005B150D">
        <w:rPr>
          <w:rFonts w:ascii="GHEA Grapalat" w:hAnsi="GHEA Grapalat"/>
        </w:rPr>
        <w:t>ТЕКУЩИЕ РЕМОНТНЫЕ РАБОТЫ ВО ДВОРАХ И НА ДЕТСКИХ ПЛОЩАДКАХ В АДМИНИСТРАТИВНОМ РАЙОНЕ КАНАКЕР-ЗЕЙТУН ГОРОДА ЕРЕВАНА</w:t>
      </w:r>
      <w:r w:rsidRPr="00AE54F9">
        <w:rPr>
          <w:rFonts w:ascii="GHEA Grapalat" w:hAnsi="GHEA Grapalat"/>
        </w:rPr>
        <w:t xml:space="preserve"> </w:t>
      </w:r>
      <w:r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C70ACB">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59E5E947" w14:textId="10C33AB7" w:rsidR="00E41080" w:rsidRPr="00782CAE" w:rsidRDefault="005B150D" w:rsidP="00754874">
            <w:pPr>
              <w:widowControl w:val="0"/>
              <w:spacing w:after="120"/>
              <w:jc w:val="center"/>
              <w:rPr>
                <w:rFonts w:ascii="GHEA Grapalat" w:hAnsi="GHEA Grapalat"/>
                <w:sz w:val="22"/>
                <w:szCs w:val="22"/>
              </w:rPr>
            </w:pPr>
            <w:r>
              <w:rPr>
                <w:rFonts w:ascii="GHEA Grapalat" w:hAnsi="GHEA Grapalat" w:cs="Calibri"/>
                <w:color w:val="000000"/>
                <w:sz w:val="20"/>
                <w:szCs w:val="20"/>
              </w:rPr>
              <w:t>Текущие ремонтные работы во дворах и на детских площадках в административном районе Канакер-Зейтун города Еревана</w:t>
            </w:r>
          </w:p>
        </w:tc>
        <w:tc>
          <w:tcPr>
            <w:tcW w:w="3954" w:type="dxa"/>
            <w:vAlign w:val="center"/>
          </w:tcPr>
          <w:p w14:paraId="643336AC" w14:textId="599B8693" w:rsidR="00E41080" w:rsidRPr="00342543" w:rsidRDefault="00C70ACB" w:rsidP="00C70ACB">
            <w:pPr>
              <w:widowControl w:val="0"/>
              <w:spacing w:after="120"/>
              <w:jc w:val="center"/>
              <w:rPr>
                <w:rFonts w:ascii="GHEA Grapalat" w:hAnsi="GHEA Grapalat" w:cs="Calibri"/>
                <w:color w:val="000000"/>
                <w:sz w:val="20"/>
                <w:szCs w:val="20"/>
              </w:rPr>
            </w:pPr>
            <w:r w:rsidRPr="00C70ACB">
              <w:rPr>
                <w:rFonts w:ascii="GHEA Grapalat" w:hAnsi="GHEA Grapalat" w:cs="Calibri"/>
                <w:color w:val="000000"/>
                <w:sz w:val="20"/>
                <w:szCs w:val="20"/>
              </w:rPr>
              <w:t>Со дня  вступления в силу договора</w:t>
            </w:r>
          </w:p>
        </w:tc>
        <w:tc>
          <w:tcPr>
            <w:tcW w:w="1980" w:type="dxa"/>
            <w:vAlign w:val="center"/>
          </w:tcPr>
          <w:p w14:paraId="1BC55FF8" w14:textId="0CA169DE" w:rsidR="00E41080" w:rsidRPr="00342543" w:rsidRDefault="00C70ACB" w:rsidP="00754874">
            <w:pPr>
              <w:widowControl w:val="0"/>
              <w:spacing w:after="120"/>
              <w:jc w:val="center"/>
              <w:rPr>
                <w:rFonts w:ascii="GHEA Grapalat" w:hAnsi="GHEA Grapalat" w:cs="Calibri"/>
                <w:color w:val="000000"/>
                <w:sz w:val="20"/>
                <w:szCs w:val="20"/>
              </w:rPr>
            </w:pPr>
            <w:r w:rsidRPr="00C70ACB">
              <w:rPr>
                <w:rFonts w:ascii="GHEA Grapalat" w:hAnsi="GHEA Grapalat" w:cs="Calibri"/>
                <w:color w:val="000000"/>
                <w:sz w:val="20"/>
                <w:szCs w:val="20"/>
              </w:rPr>
              <w:t>до 120-ый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77777777" w:rsidR="00DE4A55" w:rsidRDefault="00DE4A55" w:rsidP="001B6899">
      <w:pPr>
        <w:widowControl w:val="0"/>
        <w:ind w:firstLine="567"/>
        <w:jc w:val="right"/>
        <w:rPr>
          <w:rFonts w:ascii="GHEA Grapalat" w:hAnsi="GHEA Grapalat"/>
          <w:i/>
        </w:rPr>
      </w:pPr>
    </w:p>
    <w:p w14:paraId="32FD2D3F" w14:textId="77777777" w:rsidR="00872179" w:rsidRDefault="00872179"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5B150D" w:rsidRPr="0084361A" w14:paraId="2532CE43" w14:textId="77777777" w:rsidTr="007F3DC5">
        <w:trPr>
          <w:gridAfter w:val="1"/>
          <w:wAfter w:w="10" w:type="dxa"/>
          <w:cantSplit/>
          <w:trHeight w:val="1134"/>
        </w:trPr>
        <w:tc>
          <w:tcPr>
            <w:tcW w:w="708" w:type="dxa"/>
            <w:vAlign w:val="center"/>
          </w:tcPr>
          <w:p w14:paraId="795342E8" w14:textId="77777777" w:rsidR="005B150D" w:rsidRPr="0084361A" w:rsidRDefault="005B150D" w:rsidP="005B150D">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37AB3BA4" w:rsidR="005B150D" w:rsidRPr="00AE54F9" w:rsidRDefault="005B150D" w:rsidP="005B150D">
            <w:pPr>
              <w:suppressAutoHyphens/>
              <w:ind w:left="-158" w:right="-108"/>
              <w:jc w:val="center"/>
              <w:rPr>
                <w:rFonts w:ascii="Calibri" w:eastAsia="Calibri" w:hAnsi="Calibri" w:cs="Calibri"/>
                <w:lang w:val="hy-AM"/>
              </w:rPr>
            </w:pPr>
            <w:r>
              <w:rPr>
                <w:rFonts w:ascii="GHEA Grapalat" w:hAnsi="GHEA Grapalat" w:cs="Calibri"/>
                <w:color w:val="000000"/>
                <w:sz w:val="20"/>
                <w:szCs w:val="20"/>
                <w:lang w:val="hy-AM"/>
              </w:rPr>
              <w:t>45461100/13</w:t>
            </w:r>
          </w:p>
        </w:tc>
        <w:tc>
          <w:tcPr>
            <w:tcW w:w="1800" w:type="dxa"/>
            <w:vAlign w:val="center"/>
          </w:tcPr>
          <w:p w14:paraId="086B86AA" w14:textId="7F622B32" w:rsidR="005B150D" w:rsidRPr="00EA68C3" w:rsidRDefault="005B150D" w:rsidP="005B150D">
            <w:pPr>
              <w:suppressAutoHyphens/>
              <w:jc w:val="center"/>
              <w:rPr>
                <w:rFonts w:ascii="Calibri" w:eastAsia="Calibri" w:hAnsi="Calibri" w:cs="Calibri"/>
                <w:sz w:val="18"/>
                <w:szCs w:val="18"/>
              </w:rPr>
            </w:pPr>
            <w:r>
              <w:rPr>
                <w:rFonts w:ascii="GHEA Grapalat" w:hAnsi="GHEA Grapalat" w:cs="Calibri"/>
                <w:color w:val="000000"/>
                <w:sz w:val="18"/>
                <w:szCs w:val="18"/>
              </w:rPr>
              <w:t xml:space="preserve">Текущие ремонтные работы во дворах и на детских площадках в административном районе Канакер-Зейтун города Еревана </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3F16BBC7" w:rsidR="005B150D" w:rsidRPr="00C01B39"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662EA09A"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25D40F96"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5366A696"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50 %</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2411B211"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50 %</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55E90D64"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50 %</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68B39FA6"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85 %</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4E0099D7"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85 %</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081AB496"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85 %</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038E8C0D"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0E9F92FC"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1AD6933C"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4DB156D" w:rsidR="005B150D" w:rsidRPr="00142B4C" w:rsidRDefault="005B150D" w:rsidP="005B150D">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E54F9">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4E80D" w14:textId="77777777" w:rsidR="008F0106" w:rsidRDefault="008F0106">
      <w:r>
        <w:separator/>
      </w:r>
    </w:p>
  </w:endnote>
  <w:endnote w:type="continuationSeparator" w:id="0">
    <w:p w14:paraId="67857912" w14:textId="77777777" w:rsidR="008F0106" w:rsidRDefault="008F0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D649D" w14:textId="77777777" w:rsidR="008F0106" w:rsidRDefault="008F0106">
      <w:r>
        <w:separator/>
      </w:r>
    </w:p>
  </w:footnote>
  <w:footnote w:type="continuationSeparator" w:id="0">
    <w:p w14:paraId="6ECE6D01" w14:textId="77777777" w:rsidR="008F0106" w:rsidRDefault="008F0106">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439"/>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0DC9"/>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BB2"/>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D58"/>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0F67"/>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50D"/>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106"/>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18"/>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4BA"/>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BB0"/>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ACB"/>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640"/>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TableParagraph">
    <w:name w:val="Table Paragraph"/>
    <w:basedOn w:val="Normal"/>
    <w:uiPriority w:val="1"/>
    <w:qFormat/>
    <w:rsid w:val="00102439"/>
    <w:pPr>
      <w:widowControl w:val="0"/>
      <w:autoSpaceDE w:val="0"/>
      <w:autoSpaceDN w:val="0"/>
    </w:pPr>
    <w:rPr>
      <w:rFonts w:ascii="DejaVu Serif" w:eastAsia="DejaVu Serif" w:hAnsi="DejaVu Serif" w:cs="DejaVu Seri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4619</TotalTime>
  <Pages>113</Pages>
  <Words>27270</Words>
  <Characters>155442</Characters>
  <Application>Microsoft Office Word</Application>
  <DocSecurity>0</DocSecurity>
  <Lines>1295</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182348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1974</cp:revision>
  <cp:lastPrinted>2018-02-16T07:12:00Z</cp:lastPrinted>
  <dcterms:created xsi:type="dcterms:W3CDTF">2019-10-28T07:04:00Z</dcterms:created>
  <dcterms:modified xsi:type="dcterms:W3CDTF">2026-04-09T07:27:00Z</dcterms:modified>
</cp:coreProperties>
</file>